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93" w:type="dxa"/>
        <w:tblInd w:w="-815" w:type="dxa"/>
        <w:tblLook w:val="04A0" w:firstRow="1" w:lastRow="0" w:firstColumn="1" w:lastColumn="0" w:noHBand="0" w:noVBand="1"/>
      </w:tblPr>
      <w:tblGrid>
        <w:gridCol w:w="826"/>
        <w:gridCol w:w="744"/>
        <w:gridCol w:w="745"/>
        <w:gridCol w:w="745"/>
        <w:gridCol w:w="745"/>
        <w:gridCol w:w="745"/>
        <w:gridCol w:w="758"/>
        <w:gridCol w:w="3142"/>
        <w:gridCol w:w="5764"/>
        <w:gridCol w:w="579"/>
      </w:tblGrid>
      <w:tr w:rsidR="00BD2A8F" w14:paraId="586EF3DF" w14:textId="77777777" w:rsidTr="005060A7">
        <w:trPr>
          <w:trHeight w:val="366"/>
        </w:trPr>
        <w:tc>
          <w:tcPr>
            <w:tcW w:w="826" w:type="dxa"/>
            <w:vMerge w:val="restart"/>
          </w:tcPr>
          <w:p w14:paraId="717FAB78" w14:textId="7CCF060E" w:rsidR="00BD2A8F" w:rsidRPr="00AB6150" w:rsidRDefault="00BD2A8F" w:rsidP="002C142B">
            <w:pPr>
              <w:jc w:val="right"/>
              <w:rPr>
                <w:sz w:val="20"/>
                <w:szCs w:val="20"/>
                <w:rtl/>
              </w:rPr>
            </w:pPr>
            <w:r w:rsidRPr="00AB6150">
              <w:rPr>
                <w:rFonts w:hint="cs"/>
                <w:sz w:val="20"/>
                <w:szCs w:val="20"/>
                <w:rtl/>
              </w:rPr>
              <w:t>میانگین</w:t>
            </w:r>
          </w:p>
        </w:tc>
        <w:tc>
          <w:tcPr>
            <w:tcW w:w="744" w:type="dxa"/>
          </w:tcPr>
          <w:p w14:paraId="6F8163E9" w14:textId="2E326137" w:rsidR="00BD2A8F" w:rsidRPr="00AB6150" w:rsidRDefault="00BD2A8F" w:rsidP="002C142B">
            <w:pPr>
              <w:jc w:val="right"/>
              <w:rPr>
                <w:sz w:val="20"/>
                <w:szCs w:val="20"/>
              </w:rPr>
            </w:pPr>
            <w:r w:rsidRPr="00AB6150">
              <w:rPr>
                <w:rFonts w:hint="cs"/>
                <w:sz w:val="20"/>
                <w:szCs w:val="20"/>
                <w:rtl/>
              </w:rPr>
              <w:t>نام پذیرش</w:t>
            </w:r>
          </w:p>
        </w:tc>
        <w:tc>
          <w:tcPr>
            <w:tcW w:w="745" w:type="dxa"/>
          </w:tcPr>
          <w:p w14:paraId="6D4BECBF" w14:textId="581873C5" w:rsidR="00BD2A8F" w:rsidRPr="00AB6150" w:rsidRDefault="00BD2A8F" w:rsidP="002C142B">
            <w:pPr>
              <w:jc w:val="right"/>
              <w:rPr>
                <w:sz w:val="20"/>
                <w:szCs w:val="20"/>
              </w:rPr>
            </w:pPr>
            <w:r w:rsidRPr="00AB6150">
              <w:rPr>
                <w:rFonts w:hint="cs"/>
                <w:sz w:val="20"/>
                <w:szCs w:val="20"/>
                <w:rtl/>
              </w:rPr>
              <w:t>نام مراقب</w:t>
            </w:r>
          </w:p>
        </w:tc>
        <w:tc>
          <w:tcPr>
            <w:tcW w:w="745" w:type="dxa"/>
          </w:tcPr>
          <w:p w14:paraId="66B9A083" w14:textId="43663D20" w:rsidR="00BD2A8F" w:rsidRPr="00AB6150" w:rsidRDefault="00BD2A8F" w:rsidP="002C142B">
            <w:pPr>
              <w:jc w:val="right"/>
              <w:rPr>
                <w:sz w:val="20"/>
                <w:szCs w:val="20"/>
              </w:rPr>
            </w:pPr>
            <w:r w:rsidRPr="00AB6150">
              <w:rPr>
                <w:rFonts w:hint="cs"/>
                <w:sz w:val="20"/>
                <w:szCs w:val="20"/>
                <w:rtl/>
              </w:rPr>
              <w:t>نام مسئول</w:t>
            </w:r>
          </w:p>
        </w:tc>
        <w:tc>
          <w:tcPr>
            <w:tcW w:w="745" w:type="dxa"/>
          </w:tcPr>
          <w:p w14:paraId="51E2C67F" w14:textId="3B360B6E" w:rsidR="00BD2A8F" w:rsidRPr="00AB6150" w:rsidRDefault="00BD2A8F" w:rsidP="002C142B">
            <w:pPr>
              <w:jc w:val="right"/>
              <w:rPr>
                <w:sz w:val="20"/>
                <w:szCs w:val="20"/>
                <w:rtl/>
              </w:rPr>
            </w:pPr>
            <w:r w:rsidRPr="00AB6150">
              <w:rPr>
                <w:rFonts w:hint="cs"/>
                <w:sz w:val="20"/>
                <w:szCs w:val="20"/>
                <w:rtl/>
              </w:rPr>
              <w:t>نام پزشک</w:t>
            </w:r>
          </w:p>
        </w:tc>
        <w:tc>
          <w:tcPr>
            <w:tcW w:w="745" w:type="dxa"/>
            <w:vMerge w:val="restart"/>
          </w:tcPr>
          <w:p w14:paraId="7E92E255" w14:textId="65CF36A3" w:rsidR="00BD2A8F" w:rsidRDefault="00BD2A8F" w:rsidP="002C142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</w:p>
          <w:p w14:paraId="03E5E2DD" w14:textId="790CE3FA" w:rsidR="00BD2A8F" w:rsidRDefault="00BD2A8F" w:rsidP="002C142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سقف امتیاز</w:t>
            </w:r>
          </w:p>
        </w:tc>
        <w:tc>
          <w:tcPr>
            <w:tcW w:w="9664" w:type="dxa"/>
            <w:gridSpan w:val="3"/>
          </w:tcPr>
          <w:p w14:paraId="56528E94" w14:textId="10020F69" w:rsidR="00BD2A8F" w:rsidRPr="006050E3" w:rsidRDefault="00BD2A8F" w:rsidP="002C142B">
            <w:pPr>
              <w:jc w:val="right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050E3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پایگاه                               تاریخ پایش                                         نام پایشگر</w:t>
            </w:r>
          </w:p>
        </w:tc>
        <w:tc>
          <w:tcPr>
            <w:tcW w:w="579" w:type="dxa"/>
          </w:tcPr>
          <w:p w14:paraId="3834B0C9" w14:textId="77777777" w:rsidR="00BD2A8F" w:rsidRDefault="00BD2A8F" w:rsidP="002C142B">
            <w:pPr>
              <w:jc w:val="right"/>
            </w:pPr>
          </w:p>
        </w:tc>
      </w:tr>
      <w:tr w:rsidR="00BD2A8F" w14:paraId="19B2DBAD" w14:textId="77777777" w:rsidTr="005060A7">
        <w:trPr>
          <w:trHeight w:val="366"/>
        </w:trPr>
        <w:tc>
          <w:tcPr>
            <w:tcW w:w="826" w:type="dxa"/>
            <w:vMerge/>
          </w:tcPr>
          <w:p w14:paraId="7DEF26AF" w14:textId="77777777" w:rsidR="00BD2A8F" w:rsidRDefault="00BD2A8F" w:rsidP="002C142B">
            <w:pPr>
              <w:jc w:val="right"/>
            </w:pPr>
          </w:p>
        </w:tc>
        <w:tc>
          <w:tcPr>
            <w:tcW w:w="744" w:type="dxa"/>
          </w:tcPr>
          <w:p w14:paraId="36E5C2AE" w14:textId="49E1FE8C" w:rsidR="00BD2A8F" w:rsidRDefault="00BD2A8F" w:rsidP="002C142B">
            <w:pPr>
              <w:jc w:val="right"/>
            </w:pPr>
          </w:p>
        </w:tc>
        <w:tc>
          <w:tcPr>
            <w:tcW w:w="745" w:type="dxa"/>
          </w:tcPr>
          <w:p w14:paraId="5D639F9F" w14:textId="77777777" w:rsidR="00BD2A8F" w:rsidRDefault="00BD2A8F" w:rsidP="002C142B">
            <w:pPr>
              <w:jc w:val="right"/>
            </w:pPr>
          </w:p>
        </w:tc>
        <w:tc>
          <w:tcPr>
            <w:tcW w:w="745" w:type="dxa"/>
          </w:tcPr>
          <w:p w14:paraId="4F17EBF3" w14:textId="7331ED25" w:rsidR="00BD2A8F" w:rsidRDefault="00BD2A8F" w:rsidP="002C142B">
            <w:pPr>
              <w:jc w:val="right"/>
            </w:pPr>
          </w:p>
        </w:tc>
        <w:tc>
          <w:tcPr>
            <w:tcW w:w="745" w:type="dxa"/>
          </w:tcPr>
          <w:p w14:paraId="263A3A0B" w14:textId="502C5078" w:rsidR="00BD2A8F" w:rsidRDefault="00BD2A8F" w:rsidP="002C142B">
            <w:pPr>
              <w:jc w:val="right"/>
              <w:rPr>
                <w:rtl/>
              </w:rPr>
            </w:pPr>
          </w:p>
        </w:tc>
        <w:tc>
          <w:tcPr>
            <w:tcW w:w="745" w:type="dxa"/>
            <w:vMerge/>
          </w:tcPr>
          <w:p w14:paraId="1DDAADCA" w14:textId="55B3FA2A" w:rsidR="00BD2A8F" w:rsidRDefault="00BD2A8F" w:rsidP="002C142B">
            <w:pPr>
              <w:jc w:val="right"/>
            </w:pPr>
          </w:p>
        </w:tc>
        <w:tc>
          <w:tcPr>
            <w:tcW w:w="758" w:type="dxa"/>
          </w:tcPr>
          <w:p w14:paraId="276A5F69" w14:textId="5C0A1F15" w:rsidR="00BD2A8F" w:rsidRDefault="00BD2A8F" w:rsidP="002C142B">
            <w:pPr>
              <w:jc w:val="right"/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142" w:type="dxa"/>
          </w:tcPr>
          <w:p w14:paraId="36DAFC96" w14:textId="2A0F92DC" w:rsidR="00BD2A8F" w:rsidRPr="00E14EDF" w:rsidRDefault="00BD2A8F" w:rsidP="00E14ED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14EDF">
              <w:rPr>
                <w:rFonts w:ascii="Calibri" w:hAnsi="Calibri" w:cs="B Nazanin" w:hint="cs"/>
                <w:b/>
                <w:bCs/>
                <w:color w:val="000000"/>
                <w:rtl/>
              </w:rPr>
              <w:t>ا</w:t>
            </w:r>
            <w:r w:rsidRPr="00E14EDF">
              <w:rPr>
                <w:rFonts w:ascii="Calibri" w:hAnsi="Calibri" w:cs="B Nazanin"/>
                <w:b/>
                <w:bCs/>
                <w:color w:val="000000"/>
                <w:rtl/>
              </w:rPr>
              <w:t>ستاندارد/توض</w:t>
            </w:r>
            <w:r w:rsidRPr="00E14EDF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14EDF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حات</w:t>
            </w:r>
            <w:r w:rsidRPr="00E14EDF">
              <w:rPr>
                <w:rFonts w:ascii="Calibri" w:hAnsi="Calibri" w:cs="B Nazanin"/>
                <w:b/>
                <w:bCs/>
                <w:color w:val="000000"/>
                <w:rtl/>
              </w:rPr>
              <w:t>/ مورد انتظار</w:t>
            </w:r>
          </w:p>
        </w:tc>
        <w:tc>
          <w:tcPr>
            <w:tcW w:w="5764" w:type="dxa"/>
          </w:tcPr>
          <w:p w14:paraId="0A18DE3D" w14:textId="190758A4" w:rsidR="00BD2A8F" w:rsidRPr="00E14EDF" w:rsidRDefault="00BD2A8F" w:rsidP="00E14EDF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14EDF">
              <w:rPr>
                <w:rFonts w:ascii="Calibri" w:hAnsi="Calibri" w:cs="B Nazanin" w:hint="cs"/>
                <w:b/>
                <w:bCs/>
                <w:color w:val="000000"/>
                <w:rtl/>
              </w:rPr>
              <w:t>گویه</w:t>
            </w:r>
          </w:p>
        </w:tc>
        <w:tc>
          <w:tcPr>
            <w:tcW w:w="579" w:type="dxa"/>
          </w:tcPr>
          <w:p w14:paraId="7712722B" w14:textId="77777777" w:rsidR="00BD2A8F" w:rsidRDefault="00BD2A8F" w:rsidP="002C142B">
            <w:pPr>
              <w:jc w:val="right"/>
            </w:pPr>
          </w:p>
        </w:tc>
      </w:tr>
      <w:tr w:rsidR="00AC381A" w14:paraId="2BC1B273" w14:textId="77777777" w:rsidTr="005060A7">
        <w:trPr>
          <w:trHeight w:val="419"/>
        </w:trPr>
        <w:tc>
          <w:tcPr>
            <w:tcW w:w="826" w:type="dxa"/>
          </w:tcPr>
          <w:p w14:paraId="13D5D913" w14:textId="77777777" w:rsidR="00BD2A8F" w:rsidRDefault="00BD2A8F" w:rsidP="005B2BDE">
            <w:pPr>
              <w:jc w:val="right"/>
            </w:pPr>
          </w:p>
        </w:tc>
        <w:tc>
          <w:tcPr>
            <w:tcW w:w="744" w:type="dxa"/>
          </w:tcPr>
          <w:p w14:paraId="7DA23FA8" w14:textId="5AAC0201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2344300A" w14:textId="77777777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5FFC6FF9" w14:textId="1B4E3B43" w:rsidR="00BD2A8F" w:rsidRDefault="00BD2A8F" w:rsidP="005B2BDE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5828C636" w14:textId="5869700C" w:rsidR="00BD2A8F" w:rsidRDefault="00BD2A8F" w:rsidP="005B2BDE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20927" w14:textId="22D172AB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0F8A1" w14:textId="29289302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پزشک</w:t>
            </w:r>
          </w:p>
        </w:tc>
        <w:tc>
          <w:tcPr>
            <w:tcW w:w="3142" w:type="dxa"/>
          </w:tcPr>
          <w:p w14:paraId="0CFF2836" w14:textId="50E61C69" w:rsidR="00BD2A8F" w:rsidRPr="00E14EDF" w:rsidRDefault="00BD2A8F" w:rsidP="005B2BDE">
            <w:pPr>
              <w:jc w:val="right"/>
              <w:rPr>
                <w:rFonts w:ascii="Calibri" w:hAnsi="Calibri" w:cs="B Nazanin"/>
                <w:b/>
                <w:bCs/>
                <w:color w:val="000000"/>
              </w:rPr>
            </w:pPr>
            <w:r w:rsidRPr="00E14EDF">
              <w:rPr>
                <w:rFonts w:ascii="Calibri" w:hAnsi="Calibri" w:cs="B Nazanin"/>
                <w:b/>
                <w:bCs/>
                <w:color w:val="000000"/>
                <w:rtl/>
              </w:rPr>
              <w:t>پرسش (4 گروه هدف هر کدام 0.5 امت</w:t>
            </w:r>
            <w:r w:rsidRPr="00E14EDF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14EDF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از</w:t>
            </w:r>
            <w:r w:rsidRPr="00E14EDF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 )</w:t>
            </w:r>
          </w:p>
        </w:tc>
        <w:tc>
          <w:tcPr>
            <w:tcW w:w="5764" w:type="dxa"/>
          </w:tcPr>
          <w:p w14:paraId="33B64C6D" w14:textId="482D6C3B" w:rsidR="00BD2A8F" w:rsidRPr="00E14EDF" w:rsidRDefault="00BD2A8F" w:rsidP="005B2BDE">
            <w:pPr>
              <w:jc w:val="right"/>
              <w:rPr>
                <w:rFonts w:ascii="Calibri" w:hAnsi="Calibri" w:cs="B Nazanin"/>
                <w:b/>
                <w:bCs/>
                <w:color w:val="000000"/>
              </w:rPr>
            </w:pPr>
            <w:r w:rsidRPr="00E14EDF">
              <w:rPr>
                <w:rFonts w:ascii="Calibri" w:hAnsi="Calibri" w:cs="B Nazanin"/>
                <w:b/>
                <w:bCs/>
                <w:color w:val="000000"/>
                <w:rtl/>
              </w:rPr>
              <w:t>ا</w:t>
            </w:r>
            <w:r w:rsidRPr="00E14EDF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14EDF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</w:t>
            </w:r>
            <w:r w:rsidRPr="00E14EDF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 گروه</w:t>
            </w:r>
            <w:r w:rsidR="00576FB2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های </w:t>
            </w:r>
            <w:r w:rsidRPr="00E14EDF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هدف  5  تا 18 سال را م</w:t>
            </w:r>
            <w:r w:rsidRPr="00E14EDF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14EDF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شناسد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9EBCE6" w14:textId="5DDC4EF8" w:rsidR="00BD2A8F" w:rsidRDefault="00BD2A8F" w:rsidP="005B2BD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AC381A" w14:paraId="1CDD6284" w14:textId="77777777" w:rsidTr="005060A7">
        <w:trPr>
          <w:trHeight w:val="986"/>
        </w:trPr>
        <w:tc>
          <w:tcPr>
            <w:tcW w:w="826" w:type="dxa"/>
          </w:tcPr>
          <w:p w14:paraId="1D3A8EA8" w14:textId="77777777" w:rsidR="00BD2A8F" w:rsidRDefault="00BD2A8F" w:rsidP="005B2BDE">
            <w:pPr>
              <w:jc w:val="right"/>
            </w:pPr>
          </w:p>
        </w:tc>
        <w:tc>
          <w:tcPr>
            <w:tcW w:w="744" w:type="dxa"/>
          </w:tcPr>
          <w:p w14:paraId="40E7B906" w14:textId="0DF57949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457E653E" w14:textId="77777777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43BA81B5" w14:textId="02F67F4D" w:rsidR="00BD2A8F" w:rsidRDefault="00BD2A8F" w:rsidP="005B2BDE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1D93F06E" w14:textId="5374D274" w:rsidR="00BD2A8F" w:rsidRDefault="00BD2A8F" w:rsidP="005B2BDE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4CAA7" w14:textId="2F48F962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1ED74" w14:textId="22069FE5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پزشک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F3F8E" w14:textId="34A90B2E" w:rsidR="00BD2A8F" w:rsidRDefault="00BD2A8F" w:rsidP="005B2BDE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در پایان هر فصل 30 درصد مراقبتها ی هر کدام از گروههای هدف انجام شده باشد  هر پایه 2 امتیاز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5D7D7" w14:textId="1C8D17E9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مراقبت گروه هدف  5  تا 18 سال در حد انتظار انجام شده است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64838" w14:textId="67CE6A0A" w:rsidR="00BD2A8F" w:rsidRDefault="00BD2A8F" w:rsidP="005B2BD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AC381A" w14:paraId="5DA3A774" w14:textId="77777777" w:rsidTr="005060A7">
        <w:trPr>
          <w:trHeight w:val="688"/>
        </w:trPr>
        <w:tc>
          <w:tcPr>
            <w:tcW w:w="826" w:type="dxa"/>
          </w:tcPr>
          <w:p w14:paraId="3B16DB2E" w14:textId="77777777" w:rsidR="00BD2A8F" w:rsidRDefault="00BD2A8F" w:rsidP="005B2BDE">
            <w:pPr>
              <w:jc w:val="right"/>
            </w:pPr>
          </w:p>
        </w:tc>
        <w:tc>
          <w:tcPr>
            <w:tcW w:w="744" w:type="dxa"/>
          </w:tcPr>
          <w:p w14:paraId="74191115" w14:textId="6A7F9227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4B6B5B66" w14:textId="77777777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71981F60" w14:textId="099F9D8A" w:rsidR="00BD2A8F" w:rsidRDefault="00BD2A8F" w:rsidP="005B2BDE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4FC0670B" w14:textId="0DAE44F5" w:rsidR="00BD2A8F" w:rsidRDefault="00BD2A8F" w:rsidP="005B2BDE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8679E" w14:textId="4F7B7EE8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13623" w14:textId="7330E496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پزشک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69896" w14:textId="541EB130" w:rsidR="00BD2A8F" w:rsidRDefault="00BD2A8F" w:rsidP="005B2BDE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نتیجه ارجاعات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86AFD" w14:textId="6BDB14D8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نوجوانان ارجاع شده به سطوح تخصصی تا حصول نتیجه نهایی پیگیری شده اند؟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D4F9A" w14:textId="74C6FBB0" w:rsidR="00BD2A8F" w:rsidRDefault="00BD2A8F" w:rsidP="005B2BD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AC381A" w14:paraId="4214D99F" w14:textId="77777777" w:rsidTr="005060A7">
        <w:trPr>
          <w:trHeight w:val="651"/>
        </w:trPr>
        <w:tc>
          <w:tcPr>
            <w:tcW w:w="826" w:type="dxa"/>
          </w:tcPr>
          <w:p w14:paraId="0565B6F7" w14:textId="77777777" w:rsidR="00BD2A8F" w:rsidRDefault="00BD2A8F" w:rsidP="005B2BDE">
            <w:pPr>
              <w:jc w:val="right"/>
            </w:pPr>
          </w:p>
        </w:tc>
        <w:tc>
          <w:tcPr>
            <w:tcW w:w="744" w:type="dxa"/>
          </w:tcPr>
          <w:p w14:paraId="6A5BE52E" w14:textId="76E33499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04CBAF80" w14:textId="77777777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0608EE8A" w14:textId="5E65DC92" w:rsidR="00BD2A8F" w:rsidRDefault="00BD2A8F" w:rsidP="005B2BDE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18A92DF4" w14:textId="0BE5B2CC" w:rsidR="00BD2A8F" w:rsidRDefault="00BD2A8F" w:rsidP="005B2BDE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F70F3" w14:textId="233DE5E4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3FFF5" w14:textId="35BE4AE0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پزشک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F4993" w14:textId="3880513C" w:rsidR="00BD2A8F" w:rsidRDefault="00BD2A8F" w:rsidP="005B2BDE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 xml:space="preserve">بررسی سامانه سیب نحوه استخراج هر گروه یک امتیاز 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651A4" w14:textId="4EBB8795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نحوه استخراج شاخص مراقبت گروهای هدف  5  تا 18 سال  رامی داند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6ADC3" w14:textId="10B28B06" w:rsidR="00BD2A8F" w:rsidRDefault="00BD2A8F" w:rsidP="005B2BD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AC381A" w14:paraId="5A388703" w14:textId="77777777" w:rsidTr="005060A7">
        <w:trPr>
          <w:trHeight w:val="688"/>
        </w:trPr>
        <w:tc>
          <w:tcPr>
            <w:tcW w:w="826" w:type="dxa"/>
          </w:tcPr>
          <w:p w14:paraId="7A2973B3" w14:textId="77777777" w:rsidR="00BD2A8F" w:rsidRDefault="00BD2A8F" w:rsidP="005B2BDE">
            <w:pPr>
              <w:jc w:val="right"/>
            </w:pPr>
          </w:p>
        </w:tc>
        <w:tc>
          <w:tcPr>
            <w:tcW w:w="744" w:type="dxa"/>
          </w:tcPr>
          <w:p w14:paraId="34ED830D" w14:textId="2A28CC11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48AEFB05" w14:textId="77777777" w:rsidR="00BD2A8F" w:rsidRDefault="00BD2A8F" w:rsidP="005B2BDE">
            <w:pPr>
              <w:jc w:val="right"/>
            </w:pPr>
          </w:p>
        </w:tc>
        <w:tc>
          <w:tcPr>
            <w:tcW w:w="745" w:type="dxa"/>
          </w:tcPr>
          <w:p w14:paraId="50BFA9DC" w14:textId="648475FB" w:rsidR="00BD2A8F" w:rsidRDefault="00BD2A8F" w:rsidP="005B2BDE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228F5466" w14:textId="4B27CBBB" w:rsidR="00BD2A8F" w:rsidRDefault="00BD2A8F" w:rsidP="005B2BDE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4F72967F" w14:textId="2D54A01D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6C95ED8" w14:textId="185CF67E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4522" w14:textId="294A1891" w:rsidR="00BD2A8F" w:rsidRDefault="00BD2A8F" w:rsidP="005B2BDE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مستندات</w:t>
            </w:r>
            <w:r w:rsidR="00A711F1">
              <w:rPr>
                <w:rFonts w:ascii="Calibri" w:hAnsi="Calibri" w:cs="B Mitra" w:hint="cs"/>
                <w:b/>
                <w:bCs/>
                <w:color w:val="000000"/>
                <w:rtl/>
              </w:rPr>
              <w:t xml:space="preserve"> وجود و</w:t>
            </w: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 xml:space="preserve">  ارسال هر فرم </w:t>
            </w:r>
            <w:r w:rsidR="00A711F1">
              <w:rPr>
                <w:rFonts w:ascii="Calibri" w:hAnsi="Calibri" w:cs="B Mitra" w:hint="cs"/>
                <w:b/>
                <w:bCs/>
                <w:color w:val="000000"/>
                <w:rtl/>
              </w:rPr>
              <w:t xml:space="preserve">4 </w:t>
            </w: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امتیاز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F9D3" w14:textId="0ED096A8" w:rsidR="00BD2A8F" w:rsidRDefault="00BD2A8F" w:rsidP="005B2BDE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 گواهی های آموزشی</w:t>
            </w:r>
            <w:r w:rsidR="00576FB2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 لیست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نوجوانان غیر دانش آموز موجود می باش</w:t>
            </w:r>
            <w:r w:rsidR="00576FB2">
              <w:rPr>
                <w:rFonts w:ascii="Calibri" w:hAnsi="Calibri" w:cs="B Nazanin" w:hint="cs"/>
                <w:b/>
                <w:bCs/>
                <w:color w:val="000000"/>
                <w:rtl/>
              </w:rPr>
              <w:t>د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</w:t>
            </w:r>
            <w:r w:rsidR="00576FB2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در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پایان هر ماه به واحد مدارس ارسال شده است؟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CF0A4" w14:textId="2C8C10DD" w:rsidR="00BD2A8F" w:rsidRDefault="00BD2A8F" w:rsidP="005B2BD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AC381A" w14:paraId="469BE983" w14:textId="77777777" w:rsidTr="005060A7">
        <w:trPr>
          <w:trHeight w:val="688"/>
        </w:trPr>
        <w:tc>
          <w:tcPr>
            <w:tcW w:w="826" w:type="dxa"/>
          </w:tcPr>
          <w:p w14:paraId="33DB94F9" w14:textId="77777777" w:rsidR="00BD2A8F" w:rsidRDefault="00BD2A8F" w:rsidP="00397793">
            <w:pPr>
              <w:jc w:val="right"/>
            </w:pPr>
          </w:p>
        </w:tc>
        <w:tc>
          <w:tcPr>
            <w:tcW w:w="744" w:type="dxa"/>
          </w:tcPr>
          <w:p w14:paraId="45A06A36" w14:textId="23489DD4" w:rsidR="00BD2A8F" w:rsidRDefault="00BD2A8F" w:rsidP="00397793">
            <w:pPr>
              <w:jc w:val="right"/>
            </w:pPr>
          </w:p>
        </w:tc>
        <w:tc>
          <w:tcPr>
            <w:tcW w:w="745" w:type="dxa"/>
          </w:tcPr>
          <w:p w14:paraId="0C348C79" w14:textId="77777777" w:rsidR="00BD2A8F" w:rsidRDefault="00BD2A8F" w:rsidP="00397793">
            <w:pPr>
              <w:jc w:val="right"/>
            </w:pPr>
          </w:p>
        </w:tc>
        <w:tc>
          <w:tcPr>
            <w:tcW w:w="745" w:type="dxa"/>
          </w:tcPr>
          <w:p w14:paraId="19B74645" w14:textId="3E5CE11B" w:rsidR="00BD2A8F" w:rsidRDefault="00BD2A8F" w:rsidP="00397793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3F3A454C" w14:textId="2C678071" w:rsidR="00BD2A8F" w:rsidRDefault="00BD2A8F" w:rsidP="00397793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51646243" w14:textId="6FA59B0D" w:rsidR="00BD2A8F" w:rsidRDefault="00BD2A8F" w:rsidP="00397793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6177794" w14:textId="5ADCFB04" w:rsidR="00BD2A8F" w:rsidRDefault="00BD2A8F" w:rsidP="00397793">
            <w:pPr>
              <w:jc w:val="right"/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33A10" w14:textId="35E465E6" w:rsidR="00BD2A8F" w:rsidRDefault="00BD2A8F" w:rsidP="00397793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مستندات و روئیت صورتجلسه های اموزشی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54B9" w14:textId="30272A62" w:rsidR="00BD2A8F" w:rsidRDefault="00BD2A8F" w:rsidP="00397793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آموزش ها و دستورالعمل های واحد سلامت نوجوانان و مدارس بصورت آبشاری به مراقبین سلامت ارائه می شود؟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A200A" w14:textId="146FC428" w:rsidR="00BD2A8F" w:rsidRDefault="00BD2A8F" w:rsidP="00397793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AC381A" w14:paraId="6B59D429" w14:textId="77777777" w:rsidTr="005060A7">
        <w:trPr>
          <w:trHeight w:val="688"/>
        </w:trPr>
        <w:tc>
          <w:tcPr>
            <w:tcW w:w="826" w:type="dxa"/>
          </w:tcPr>
          <w:p w14:paraId="2E4CCA61" w14:textId="77777777" w:rsidR="00BD2A8F" w:rsidRDefault="00BD2A8F" w:rsidP="00397793">
            <w:pPr>
              <w:jc w:val="right"/>
            </w:pPr>
          </w:p>
        </w:tc>
        <w:tc>
          <w:tcPr>
            <w:tcW w:w="744" w:type="dxa"/>
          </w:tcPr>
          <w:p w14:paraId="665A242C" w14:textId="09EEEED3" w:rsidR="00BD2A8F" w:rsidRDefault="00BD2A8F" w:rsidP="00397793">
            <w:pPr>
              <w:jc w:val="right"/>
            </w:pPr>
          </w:p>
        </w:tc>
        <w:tc>
          <w:tcPr>
            <w:tcW w:w="745" w:type="dxa"/>
          </w:tcPr>
          <w:p w14:paraId="3752CDC9" w14:textId="77777777" w:rsidR="00BD2A8F" w:rsidRDefault="00BD2A8F" w:rsidP="00397793">
            <w:pPr>
              <w:jc w:val="right"/>
            </w:pPr>
          </w:p>
        </w:tc>
        <w:tc>
          <w:tcPr>
            <w:tcW w:w="745" w:type="dxa"/>
          </w:tcPr>
          <w:p w14:paraId="3852DFCD" w14:textId="195D9CBD" w:rsidR="00BD2A8F" w:rsidRDefault="00BD2A8F" w:rsidP="00397793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3071E609" w14:textId="5490211B" w:rsidR="00BD2A8F" w:rsidRDefault="00BD2A8F" w:rsidP="00397793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B3166F1" w14:textId="39814CF3" w:rsidR="00BD2A8F" w:rsidRDefault="00BD2A8F" w:rsidP="00397793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B2AA72B" w14:textId="32D0E6E8" w:rsidR="00BD2A8F" w:rsidRDefault="00BD2A8F" w:rsidP="00397793">
            <w:pPr>
              <w:jc w:val="right"/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BE7C7" w14:textId="1625F9EE" w:rsidR="00BD2A8F" w:rsidRDefault="00BD2A8F" w:rsidP="00397793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سامانه و برنامه عملیاتی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777E3" w14:textId="6991BC9A" w:rsidR="00BD2A8F" w:rsidRDefault="00BD2A8F" w:rsidP="00397793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کلیه مدارس تحت پوشش در فهرست مدارس سامانه سیب ثبت شده اند؟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F1AF4" w14:textId="1EC4EC27" w:rsidR="00BD2A8F" w:rsidRDefault="00BD2A8F" w:rsidP="00397793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AC381A" w14:paraId="669256AF" w14:textId="77777777" w:rsidTr="005060A7">
        <w:trPr>
          <w:trHeight w:val="567"/>
        </w:trPr>
        <w:tc>
          <w:tcPr>
            <w:tcW w:w="826" w:type="dxa"/>
          </w:tcPr>
          <w:p w14:paraId="41BD7481" w14:textId="77777777" w:rsidR="00BD2A8F" w:rsidRDefault="00BD2A8F" w:rsidP="00397793">
            <w:pPr>
              <w:jc w:val="right"/>
            </w:pPr>
          </w:p>
        </w:tc>
        <w:tc>
          <w:tcPr>
            <w:tcW w:w="744" w:type="dxa"/>
          </w:tcPr>
          <w:p w14:paraId="702D1AB5" w14:textId="52FCA7C8" w:rsidR="00BD2A8F" w:rsidRDefault="00BD2A8F" w:rsidP="00397793">
            <w:pPr>
              <w:jc w:val="right"/>
            </w:pPr>
          </w:p>
        </w:tc>
        <w:tc>
          <w:tcPr>
            <w:tcW w:w="745" w:type="dxa"/>
          </w:tcPr>
          <w:p w14:paraId="540B86A4" w14:textId="77777777" w:rsidR="00BD2A8F" w:rsidRDefault="00BD2A8F" w:rsidP="00397793">
            <w:pPr>
              <w:jc w:val="right"/>
            </w:pPr>
          </w:p>
        </w:tc>
        <w:tc>
          <w:tcPr>
            <w:tcW w:w="745" w:type="dxa"/>
          </w:tcPr>
          <w:p w14:paraId="515A53F2" w14:textId="23537711" w:rsidR="00BD2A8F" w:rsidRDefault="00BD2A8F" w:rsidP="00397793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45D057CA" w14:textId="473B8496" w:rsidR="00BD2A8F" w:rsidRDefault="00BD2A8F" w:rsidP="00397793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C897219" w14:textId="1C92C65B" w:rsidR="00BD2A8F" w:rsidRDefault="00BD2A8F" w:rsidP="00397793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D668EAA" w14:textId="45206464" w:rsidR="00BD2A8F" w:rsidRDefault="00BD2A8F" w:rsidP="00397793">
            <w:pPr>
              <w:jc w:val="right"/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BB71" w14:textId="49F1DCFA" w:rsidR="00BD2A8F" w:rsidRDefault="00BD2A8F" w:rsidP="00397793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مستندات وتاریخ ارسال مکاتبات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B3EB" w14:textId="16FD5955" w:rsidR="00BD2A8F" w:rsidRDefault="00BD2A8F" w:rsidP="00397793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پاسخ گویی و اقدام به موقع نسبت به مکاتبات ارسالی از سوی واحد سلامت نوجوانان و مدارس صورت گرفته است؟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D1E5A" w14:textId="03A461CC" w:rsidR="00BD2A8F" w:rsidRDefault="00BD2A8F" w:rsidP="00397793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AC381A" w14:paraId="0B91A5DB" w14:textId="77777777" w:rsidTr="005060A7">
        <w:trPr>
          <w:trHeight w:val="119"/>
        </w:trPr>
        <w:tc>
          <w:tcPr>
            <w:tcW w:w="826" w:type="dxa"/>
            <w:tcBorders>
              <w:top w:val="single" w:sz="4" w:space="0" w:color="auto"/>
            </w:tcBorders>
          </w:tcPr>
          <w:p w14:paraId="450235B6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43FE53" w14:textId="1C2B5255" w:rsidR="00BD2A8F" w:rsidRDefault="00BD2A8F" w:rsidP="005F478C">
            <w:pPr>
              <w:jc w:val="right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4806643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DFBCFB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000000" w:fill="FFFFFF"/>
          </w:tcPr>
          <w:p w14:paraId="3E61BC34" w14:textId="77777777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467DFA9F" w14:textId="1B59BD30" w:rsidR="00BD2A8F" w:rsidRDefault="00BD2A8F" w:rsidP="00576FB2">
            <w:pPr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047688" w14:textId="650804D5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3844" w14:textId="76E55B06" w:rsidR="00BD2A8F" w:rsidRDefault="00BD2A8F" w:rsidP="005F478C">
            <w:pPr>
              <w:jc w:val="right"/>
              <w:rPr>
                <w:rFonts w:ascii="Calibri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مستندات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CB75F" w14:textId="738201D3" w:rsidR="00BD2A8F" w:rsidRPr="008C531E" w:rsidRDefault="00BD2A8F" w:rsidP="005F478C">
            <w:pPr>
              <w:pStyle w:val="ListParagraph"/>
              <w:numPr>
                <w:ilvl w:val="0"/>
                <w:numId w:val="1"/>
              </w:numPr>
              <w:tabs>
                <w:tab w:val="right" w:pos="459"/>
              </w:tabs>
              <w:spacing w:after="0" w:line="240" w:lineRule="auto"/>
              <w:ind w:hanging="545"/>
              <w:rPr>
                <w:rFonts w:eastAsiaTheme="minorHAnsi" w:cs="B Nazanin"/>
                <w:b/>
                <w:bCs/>
                <w:color w:val="000000"/>
                <w:kern w:val="2"/>
                <w:lang w:bidi="ar-SA"/>
                <w14:ligatures w14:val="standardContextual"/>
              </w:rPr>
            </w:pP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آ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 w:hint="eastAsia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ا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فا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 w:hint="eastAsia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ل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رونوشت جواب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 w:hint="eastAsia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ه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پسخوراند پا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 w:hint="eastAsia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ش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که برا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ستاد ارسال شده موجود م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باشد؟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(</w:t>
            </w:r>
            <w:r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4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امتیاز)</w:t>
            </w:r>
          </w:p>
          <w:p w14:paraId="7A6396BE" w14:textId="1B6318EA" w:rsidR="00BD2A8F" w:rsidRPr="008C531E" w:rsidRDefault="00BD2A8F" w:rsidP="005F478C">
            <w:pPr>
              <w:pStyle w:val="ListParagraph"/>
              <w:numPr>
                <w:ilvl w:val="0"/>
                <w:numId w:val="1"/>
              </w:numPr>
              <w:tabs>
                <w:tab w:val="right" w:pos="459"/>
              </w:tabs>
              <w:spacing w:after="0" w:line="240" w:lineRule="auto"/>
              <w:ind w:hanging="545"/>
              <w:rPr>
                <w:rFonts w:eastAsiaTheme="minorHAnsi" w:cs="B Nazanin"/>
                <w:b/>
                <w:bCs/>
                <w:color w:val="000000"/>
                <w:kern w:val="2"/>
                <w:lang w:bidi="ar-SA"/>
                <w14:ligatures w14:val="standardContextual"/>
              </w:rPr>
            </w:pP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آ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 w:hint="eastAsia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ا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فا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 w:hint="eastAsia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ل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پسخوراند ها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فرستاده شده از ستاد موجود م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ی</w:t>
            </w:r>
            <w:r w:rsidRPr="008C531E">
              <w:rPr>
                <w:rFonts w:eastAsiaTheme="minorHAnsi" w:cs="B Nazanin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باشد؟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(</w:t>
            </w:r>
            <w:r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>4</w:t>
            </w:r>
            <w:r w:rsidRPr="008C531E">
              <w:rPr>
                <w:rFonts w:eastAsiaTheme="minorHAnsi" w:cs="B Nazanin" w:hint="cs"/>
                <w:b/>
                <w:bCs/>
                <w:color w:val="000000"/>
                <w:kern w:val="2"/>
                <w:rtl/>
                <w:lang w:bidi="ar-SA"/>
                <w14:ligatures w14:val="standardContextual"/>
              </w:rPr>
              <w:t xml:space="preserve"> امتیاز)</w:t>
            </w:r>
          </w:p>
          <w:p w14:paraId="7C2F6204" w14:textId="77777777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02113" w14:textId="7F7399E2" w:rsidR="00BD2A8F" w:rsidRDefault="00BD2A8F" w:rsidP="005F478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AC381A" w14:paraId="6F33AFF9" w14:textId="77777777" w:rsidTr="005060A7">
        <w:trPr>
          <w:trHeight w:val="688"/>
        </w:trPr>
        <w:tc>
          <w:tcPr>
            <w:tcW w:w="826" w:type="dxa"/>
          </w:tcPr>
          <w:p w14:paraId="4580E81A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1714584F" w14:textId="00D34EC1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344D43B1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1CA80A76" w14:textId="6E57AB23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6CDACF57" w14:textId="4E22807D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3A9D2E66" w14:textId="64C4CC34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28C9549" w14:textId="59FB4955" w:rsidR="00BD2A8F" w:rsidRDefault="00BD2A8F" w:rsidP="005F478C">
            <w:pPr>
              <w:jc w:val="right"/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7C90A" w14:textId="5EB74187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پروند سلامت مدارس و تاریخ ارسال  گزارشات  به ستاد شهرستان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87553" w14:textId="1058CF40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در صورت برز بیماری واگیر یا هرگونه مشکل فوری  در مدارس تحت پوشش  اقدام و اطلاع رسانی انجام شده است؟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9E930" w14:textId="10E37927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AC381A" w14:paraId="2D7A50F4" w14:textId="77777777" w:rsidTr="005060A7">
        <w:trPr>
          <w:trHeight w:val="688"/>
        </w:trPr>
        <w:tc>
          <w:tcPr>
            <w:tcW w:w="826" w:type="dxa"/>
          </w:tcPr>
          <w:p w14:paraId="428C7294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2CF2E5FC" w14:textId="7D550ACE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786ABBC0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282D875F" w14:textId="34CEB10B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40079774" w14:textId="5D1921AB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84A3F1D" w14:textId="33801B8B" w:rsidR="00BD2A8F" w:rsidRDefault="00667254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D6DB834" w14:textId="65530C33" w:rsidR="00BD2A8F" w:rsidRDefault="00BD2A8F" w:rsidP="005F478C">
            <w:pPr>
              <w:jc w:val="right"/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0A3EA" w14:textId="3759C8A9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سامانه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D401E" w14:textId="45E4874D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 از تعداد موارد فوتی 5-18 سال  در سال جاری اطلاع دارد؟آیا موارد فوتی 5-18 سال و علت مرگ در سامانه سیب</w:t>
            </w:r>
            <w:r w:rsidR="00576FB2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 در برنامه عملیاتی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ثبت شده است؟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19F56" w14:textId="01AB7F00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AC381A" w14:paraId="76618BA2" w14:textId="77777777" w:rsidTr="005060A7">
        <w:trPr>
          <w:trHeight w:val="669"/>
        </w:trPr>
        <w:tc>
          <w:tcPr>
            <w:tcW w:w="826" w:type="dxa"/>
          </w:tcPr>
          <w:p w14:paraId="26D02A92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488068A6" w14:textId="2114676B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17BF884F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44C9C7BF" w14:textId="16A374AB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7A215B35" w14:textId="2979E819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E0B41A3" w14:textId="7E4A0EA9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13B8824" w14:textId="5039C3D6" w:rsidR="00BD2A8F" w:rsidRDefault="00BD2A8F" w:rsidP="005F478C">
            <w:pPr>
              <w:jc w:val="right"/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8CC4" w14:textId="0A73D576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شاخص های پزشک 2 امتیاز غیر پزشک 2 امتیاز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F242F" w14:textId="176F49E5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استخراج شاخصهای  مراقبتهای ( پزشک و غیر پزشک) نوجوانان گروه هدف بصورت فصلی انجام شده است؟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BCA02" w14:textId="2B33CE76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AC381A" w14:paraId="3697CC1C" w14:textId="77777777" w:rsidTr="005060A7">
        <w:trPr>
          <w:trHeight w:val="1004"/>
        </w:trPr>
        <w:tc>
          <w:tcPr>
            <w:tcW w:w="826" w:type="dxa"/>
          </w:tcPr>
          <w:p w14:paraId="1A8AF00E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1736CF0C" w14:textId="1AFDED72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146CA206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0855959C" w14:textId="54427418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7660DFF0" w14:textId="49A98B66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193EAC2" w14:textId="6CB4FD28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CB1C951" w14:textId="431531E8" w:rsidR="00BD2A8F" w:rsidRDefault="00BD2A8F" w:rsidP="005F478C">
            <w:pPr>
              <w:jc w:val="right"/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E69E" w14:textId="18D0D015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گزارشات در پرونده سلامت مدرسه و صورتجلسات کمیته ارتقائ سلامت مدرسه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00C18" w14:textId="23728925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کلیه مدارس تحت پوشش مرکز باید توسط کارشناس بهداشت محیط بازرسی شده و از نظر بهداشت محیط و ایمنی مدرسه ،بوفه ها و توزیع شیر مدارس کنترل شوند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CE69C" w14:textId="7D8445D4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AC381A" w14:paraId="7ACF7BA8" w14:textId="77777777" w:rsidTr="005060A7">
        <w:trPr>
          <w:trHeight w:val="669"/>
        </w:trPr>
        <w:tc>
          <w:tcPr>
            <w:tcW w:w="826" w:type="dxa"/>
          </w:tcPr>
          <w:p w14:paraId="1CBD6A3A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787E150D" w14:textId="5F28010E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142FE152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6DA7C2B1" w14:textId="2073C3EB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17AC26CD" w14:textId="4E6AAE26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DD3C536" w14:textId="7D7BF67D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FA8D7C" w14:textId="6CCA941F" w:rsidR="00BD2A8F" w:rsidRDefault="00BD2A8F" w:rsidP="005F478C">
            <w:pPr>
              <w:jc w:val="right"/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287F8" w14:textId="1DCB82A8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موجود بودن وسایل و تجهیزات یا بررسی درخواستها و پیگیری ها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6F83B" w14:textId="7C0417B2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وسایل مورد نیاز برای غربالگری و معاینه نوجوان مثل ترازو،وزنه شاهد،قدسنج،چراغ قوه،چارت بینایی،فشارسنج اطفال ،اتوسکوپ...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DBFAF" w14:textId="5677D95D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AC381A" w14:paraId="2E115DB0" w14:textId="77777777" w:rsidTr="005060A7">
        <w:trPr>
          <w:trHeight w:val="688"/>
        </w:trPr>
        <w:tc>
          <w:tcPr>
            <w:tcW w:w="826" w:type="dxa"/>
          </w:tcPr>
          <w:p w14:paraId="1FD87695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04C7C935" w14:textId="29A0FB61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11E4BEEA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77D07B5D" w14:textId="01C58750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786C3EC5" w14:textId="00668387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770681CA" w14:textId="42595705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F7E9C64" w14:textId="7260EE1E" w:rsidR="00BD2A8F" w:rsidRDefault="00BD2A8F" w:rsidP="005F478C">
            <w:pPr>
              <w:jc w:val="right"/>
            </w:pPr>
            <w:r w:rsidRPr="00651CD3">
              <w:rPr>
                <w:rFonts w:ascii="Calibri" w:hAnsi="Calibri" w:cs="B Nazanin" w:hint="cs"/>
                <w:b/>
                <w:bCs/>
                <w:color w:val="000000"/>
                <w:rtl/>
              </w:rPr>
              <w:t>مسئول پایگاه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93A0" w14:textId="23603662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مشاهده صورتجلسات و مستندات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63F2A" w14:textId="440DFDE7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پایگاه سلامت در کمیته ها و جلسات مدارس تحت پوشش حضور داشته اند؟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1E029" w14:textId="4EDAAEA9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AC381A" w14:paraId="1853D6A6" w14:textId="77777777" w:rsidTr="005060A7">
        <w:trPr>
          <w:trHeight w:val="1041"/>
        </w:trPr>
        <w:tc>
          <w:tcPr>
            <w:tcW w:w="826" w:type="dxa"/>
          </w:tcPr>
          <w:p w14:paraId="04B234B5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6B43E5C7" w14:textId="4E49EA66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4AF6C78B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553EB7A1" w14:textId="3FC385F4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7E23C417" w14:textId="02DC3736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29F92" w14:textId="6BB0F13E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2F004" w14:textId="228855E6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مراقب سلامت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9283" w14:textId="3D130ECA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مشاهده جدول جمعیتی برنامه عملیاتی یا جدول شاخصهای مراقبتی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762E3" w14:textId="67D252AB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هر مراقب باید ازجمعیت گروه هدف 5تا18سال نوجوان به تفکیک جنسیت و وضعیت تاهل و دانش آموز به تفکیک پایه های هدف 1و4و7و10و اطلاعات غیر دانش آموز اطلاع داشته باشد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97A40" w14:textId="366B561F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AC381A" w14:paraId="459EADCE" w14:textId="77777777" w:rsidTr="005060A7">
        <w:trPr>
          <w:trHeight w:val="986"/>
        </w:trPr>
        <w:tc>
          <w:tcPr>
            <w:tcW w:w="826" w:type="dxa"/>
          </w:tcPr>
          <w:p w14:paraId="6ED4DC9A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635E5945" w14:textId="439CBB93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483B8CD2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454F1D62" w14:textId="3E150A5E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0FF5C082" w14:textId="32A028EF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0AFE3" w14:textId="634186B5" w:rsidR="00BD2A8F" w:rsidRDefault="00667254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AA65" w14:textId="63541FE2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مراقب سلامت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CC7F8" w14:textId="3F0F805D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 xml:space="preserve">در پایان هر فصل 30 درصد مراقبتها ی هر کدام از گروههای هدف انجام شده باشد  هر پایه </w:t>
            </w:r>
            <w:r w:rsidR="00667254">
              <w:rPr>
                <w:rFonts w:ascii="Calibri" w:hAnsi="Calibri" w:cs="B Mitra" w:hint="cs"/>
                <w:b/>
                <w:bCs/>
                <w:color w:val="000000"/>
                <w:rtl/>
              </w:rPr>
              <w:t>1.5</w:t>
            </w: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 xml:space="preserve"> امتیاز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068C9" w14:textId="0ABA5C77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مراقبت گروه هدف  5  تا 18 سال ( دانش آموز و غیر دانش آموز) در حد انتظار انجام شده است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0ABE1" w14:textId="4ED3BD1A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AC381A" w14:paraId="4AAEC0FC" w14:textId="77777777" w:rsidTr="005060A7">
        <w:trPr>
          <w:trHeight w:val="688"/>
        </w:trPr>
        <w:tc>
          <w:tcPr>
            <w:tcW w:w="826" w:type="dxa"/>
          </w:tcPr>
          <w:p w14:paraId="204E1397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737E9438" w14:textId="771FF6DA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0B090DE3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021EF1A1" w14:textId="3ABD4B93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749992F7" w14:textId="0C786748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EB155" w14:textId="61E6F6DE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9271F" w14:textId="2D581E4F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مراقب سلامت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EB6FD" w14:textId="57CDDB91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سامانه سیب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EE2E0" w14:textId="5C16355C" w:rsidR="00BD2A8F" w:rsidRDefault="00BD2A8F" w:rsidP="005F478C">
            <w:pPr>
              <w:jc w:val="right"/>
            </w:pPr>
            <w:r w:rsidRPr="002C6E30">
              <w:rPr>
                <w:rFonts w:ascii="Calibri" w:hAnsi="Calibri" w:cs="B Nazanin" w:hint="cs"/>
                <w:b/>
                <w:bCs/>
                <w:color w:val="000000"/>
                <w:rtl/>
              </w:rPr>
              <w:t>ثبت کلیه مراقبتها بر اساس بسته خدمت در سامانه سیب با مقایسه حداقل 5مورد مراقبت بر اساس بسته خدمت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2727B" w14:textId="2C0A601E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AC381A" w14:paraId="3A323524" w14:textId="77777777" w:rsidTr="005060A7">
        <w:trPr>
          <w:trHeight w:val="688"/>
        </w:trPr>
        <w:tc>
          <w:tcPr>
            <w:tcW w:w="826" w:type="dxa"/>
          </w:tcPr>
          <w:p w14:paraId="668F5CF5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2D2E5765" w14:textId="6E524E36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4EA9729E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758175B1" w14:textId="758A1DE3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4006AB5E" w14:textId="1843A0ED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00AD3" w14:textId="42A7F249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7AFB" w14:textId="288F842F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مراقب سلامت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9DF5A" w14:textId="0F6D361A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 xml:space="preserve">بررسی سامانه سیب نحوه استخراج هر گروه یک امتیاز 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A5651" w14:textId="24BBC945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نحوه استخراج شاخص مراقبت گروهای هدف  5  تا 18 سال  رامی داند؟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E1401" w14:textId="2516384A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AC381A" w14:paraId="5C257C2B" w14:textId="77777777" w:rsidTr="005060A7">
        <w:trPr>
          <w:trHeight w:val="1023"/>
        </w:trPr>
        <w:tc>
          <w:tcPr>
            <w:tcW w:w="826" w:type="dxa"/>
          </w:tcPr>
          <w:p w14:paraId="5E567F19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332D8A8F" w14:textId="24EE2036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761F3880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232B7BEC" w14:textId="77777777" w:rsidR="00BD2A8F" w:rsidRDefault="00BD2A8F" w:rsidP="005F478C">
            <w:pPr>
              <w:jc w:val="right"/>
              <w:rPr>
                <w:rtl/>
              </w:rPr>
            </w:pPr>
          </w:p>
          <w:p w14:paraId="1D8760D0" w14:textId="77777777" w:rsidR="006E1C91" w:rsidRDefault="006E1C91" w:rsidP="005F478C">
            <w:pPr>
              <w:jc w:val="right"/>
              <w:rPr>
                <w:rtl/>
              </w:rPr>
            </w:pPr>
          </w:p>
          <w:p w14:paraId="405C3C1F" w14:textId="77777777" w:rsidR="006E1C91" w:rsidRDefault="006E1C91" w:rsidP="005F478C">
            <w:pPr>
              <w:jc w:val="right"/>
              <w:rPr>
                <w:rtl/>
              </w:rPr>
            </w:pPr>
          </w:p>
          <w:p w14:paraId="6D6D3C95" w14:textId="77777777" w:rsidR="006E1C91" w:rsidRDefault="006E1C91" w:rsidP="005F478C">
            <w:pPr>
              <w:jc w:val="right"/>
              <w:rPr>
                <w:rtl/>
              </w:rPr>
            </w:pPr>
          </w:p>
          <w:p w14:paraId="05C8590C" w14:textId="77777777" w:rsidR="006E1C91" w:rsidRDefault="006E1C91" w:rsidP="005F478C">
            <w:pPr>
              <w:jc w:val="right"/>
              <w:rPr>
                <w:rtl/>
              </w:rPr>
            </w:pPr>
          </w:p>
          <w:p w14:paraId="00C72CE6" w14:textId="7BDD5BFF" w:rsidR="006E1C91" w:rsidRDefault="006E1C91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39E2723B" w14:textId="534B09E3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6999A" w14:textId="5AE90E9D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959AD" w14:textId="24CEBD7E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مراقب سلامت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237DC" w14:textId="6BC1308D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فهرست پیگیریهای انجام نشده رده سنی 18-5 سال 1 امتیاز --پیگیری جوابهای فرمهای ارجاع شده 1 امتیاز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5D00F" w14:textId="3D3DC184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شناسایی دانش آموزانی که نیاز به مراقبت ویژه دارند و اطلاع ازوضعیت دانش آموزانی که به سطوح بالاتر ارجاع داده می شوندآیا نوجوانان ارجاع شده تا حصول نتیجه نهایی پیگیری شده اند؟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BA0D2" w14:textId="607A3D1B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AC381A" w14:paraId="1C37922B" w14:textId="77777777" w:rsidTr="005060A7">
        <w:trPr>
          <w:trHeight w:val="1655"/>
        </w:trPr>
        <w:tc>
          <w:tcPr>
            <w:tcW w:w="826" w:type="dxa"/>
          </w:tcPr>
          <w:p w14:paraId="1717CB87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25195C55" w14:textId="3756C6DD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1E2307DE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47B57D26" w14:textId="74EC0905" w:rsidR="00BD2A8F" w:rsidRDefault="00BD2A8F" w:rsidP="005F478C">
            <w:pPr>
              <w:jc w:val="right"/>
            </w:pPr>
          </w:p>
        </w:tc>
        <w:tc>
          <w:tcPr>
            <w:tcW w:w="745" w:type="dxa"/>
            <w:shd w:val="clear" w:color="000000" w:fill="FFFFFF"/>
          </w:tcPr>
          <w:p w14:paraId="56799D87" w14:textId="0E394FC2" w:rsidR="00BD2A8F" w:rsidRDefault="00BD2A8F" w:rsidP="005F478C">
            <w:pPr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95BDE" w14:textId="3F450911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7F322" w14:textId="2A484A04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مراقب سلامت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7396A" w14:textId="6D707865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وجود دستورالعمل مدارس مروج در پایگاه 1 امتیاز-اگاهی از دستورالعمل 1 امتیاز  بررسی لیست امتیازات و ستاره های مدارس تحت پوشش بر اساس جدول اطلاعات مدارس برنامه عملیاتی 1 امتیاز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27E15" w14:textId="54F0DE32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از دستورالعمل اجرایی مدارس مروج سلامت در مدارس تحت پوشش آگاهی داشته و ممیزی مدارس مروج سلامت تحت پوشش به میزان 100درصد در طول سال تحصیلی انجام شده است؟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BDF06" w14:textId="4C8726ED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</w:tr>
      <w:tr w:rsidR="00AC381A" w14:paraId="1078BF08" w14:textId="77777777" w:rsidTr="005060A7">
        <w:trPr>
          <w:trHeight w:val="1321"/>
        </w:trPr>
        <w:tc>
          <w:tcPr>
            <w:tcW w:w="826" w:type="dxa"/>
          </w:tcPr>
          <w:p w14:paraId="02B904D1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311752B2" w14:textId="06E7B936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10476CFF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1AEF3CD0" w14:textId="36665E96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717B5B0A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61D01" w14:textId="5F3EBCC3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AC16" w14:textId="4E584A3D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مراقب سلامت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2AE7F" w14:textId="7F42BE40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سامانه سیب و لیست مدارس در سامانه سیب 1 امتیاز و موجود بودن لیست مدارس در برد مخصوص مراقب 1 امتیاز و-ثبت نام مدارس در برنامه عملیاتی 1 امتیاز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0433" w14:textId="3788FE27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هر مراقب باید اطلاعات مدارس تحت پوشش مرکز را به تفکیک مقطع تحصیلی ،جنسیت مروج سلامت بودن را داشته باشد و در فهرست مدارس سامانه سیب ثبت هستند؟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6C5A2" w14:textId="77ED1E12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</w:tr>
      <w:tr w:rsidR="00AC381A" w14:paraId="07CFCA76" w14:textId="77777777" w:rsidTr="005060A7">
        <w:trPr>
          <w:trHeight w:val="688"/>
        </w:trPr>
        <w:tc>
          <w:tcPr>
            <w:tcW w:w="826" w:type="dxa"/>
          </w:tcPr>
          <w:p w14:paraId="3B6366D5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46E01A8B" w14:textId="0EFA823F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55273511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03454DF5" w14:textId="0BEE6F0E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5A8C6F6E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624BC" w14:textId="04DC7FF3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C5E63" w14:textId="2C24F07C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مراقب سلامت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C026" w14:textId="3E899223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مستندات در صورت وجود 2 امتیاز اجرا4 امتیاز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6DE2" w14:textId="1D8AFDC7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برنامه زمانبندی آموزش و بازدید  از مدارس تحت پوشش دارد؟ و برنامه اجرا شده است؟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716F83" w14:textId="5EA79FC8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  <w:tr w:rsidR="00AC381A" w14:paraId="32B7888B" w14:textId="77777777" w:rsidTr="005060A7">
        <w:trPr>
          <w:trHeight w:val="1023"/>
        </w:trPr>
        <w:tc>
          <w:tcPr>
            <w:tcW w:w="826" w:type="dxa"/>
          </w:tcPr>
          <w:p w14:paraId="3C6E82D6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7724DFD5" w14:textId="6F6CCFD8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67761126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4996CA7D" w14:textId="685D89A3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73442016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52330" w14:textId="1A255177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2EB09" w14:textId="202A9539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مراقب سلامت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F9900" w14:textId="3EB83057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مستندات  هر کدام یک امتیاز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81F3" w14:textId="78368C70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اطلاعات کافی از مدارس تحت پوشش خود دارد؟( جمعیت، لیست نوجوانان نیازمند مراقبت ویژه در مدرسه، تعداد بازدید و آموزش های انجام شده در مدارس، بروز بیماری ها در مدارس وآمار  بروز سوانح و حوادث  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EFEF2" w14:textId="5FA9B69D" w:rsidR="00BD2A8F" w:rsidRDefault="00BD2A8F" w:rsidP="005F478C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  <w:tr w:rsidR="00AC381A" w14:paraId="61A6A7D1" w14:textId="77777777" w:rsidTr="005060A7">
        <w:trPr>
          <w:trHeight w:val="688"/>
        </w:trPr>
        <w:tc>
          <w:tcPr>
            <w:tcW w:w="826" w:type="dxa"/>
          </w:tcPr>
          <w:p w14:paraId="2B11E271" w14:textId="77777777" w:rsidR="00BD2A8F" w:rsidRDefault="00BD2A8F" w:rsidP="005F478C">
            <w:pPr>
              <w:jc w:val="right"/>
            </w:pPr>
          </w:p>
        </w:tc>
        <w:tc>
          <w:tcPr>
            <w:tcW w:w="744" w:type="dxa"/>
          </w:tcPr>
          <w:p w14:paraId="47ED1E55" w14:textId="769E1ED6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79816B52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45FE1570" w14:textId="4CEEA01E" w:rsidR="00BD2A8F" w:rsidRDefault="00BD2A8F" w:rsidP="005F478C">
            <w:pPr>
              <w:jc w:val="right"/>
            </w:pPr>
          </w:p>
        </w:tc>
        <w:tc>
          <w:tcPr>
            <w:tcW w:w="745" w:type="dxa"/>
          </w:tcPr>
          <w:p w14:paraId="2AA0DC87" w14:textId="77777777" w:rsidR="00BD2A8F" w:rsidRDefault="00BD2A8F" w:rsidP="005F478C">
            <w:pPr>
              <w:jc w:val="right"/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A5102" w14:textId="24B300F3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93477" w14:textId="1CAB6CD2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پذیرش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E9DB6" w14:textId="3B235B76" w:rsidR="00BD2A8F" w:rsidRDefault="00BD2A8F" w:rsidP="005F478C">
            <w:pPr>
              <w:jc w:val="right"/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بررسی سامانه سیب</w:t>
            </w:r>
          </w:p>
        </w:tc>
        <w:tc>
          <w:tcPr>
            <w:tcW w:w="5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518D8" w14:textId="3B196260" w:rsidR="00BD2A8F" w:rsidRDefault="00BD2A8F" w:rsidP="005F478C">
            <w:pPr>
              <w:jc w:val="right"/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آیا  نوجوانان گروه هدف ارجاع شده از سوی مراقبین سلامت توسط متصدی پذیرش به پزشک ارجاع می گرد</w:t>
            </w:r>
            <w:r w:rsidR="00D976C2">
              <w:rPr>
                <w:rFonts w:ascii="Calibri" w:hAnsi="Calibri" w:cs="B Nazanin" w:hint="cs"/>
                <w:b/>
                <w:bCs/>
                <w:color w:val="000000"/>
                <w:rtl/>
              </w:rPr>
              <w:t>ن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د؟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70C7B" w14:textId="0FAD8444" w:rsidR="00BD2A8F" w:rsidRDefault="00BD2A8F" w:rsidP="005F478C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1E64D8" w14:paraId="03F50048" w14:textId="1D2F0561" w:rsidTr="005060A7">
        <w:trPr>
          <w:trHeight w:val="482"/>
        </w:trPr>
        <w:tc>
          <w:tcPr>
            <w:tcW w:w="826" w:type="dxa"/>
          </w:tcPr>
          <w:p w14:paraId="019B2D44" w14:textId="77777777" w:rsidR="001E64D8" w:rsidRDefault="001E64D8" w:rsidP="005F478C">
            <w:pPr>
              <w:jc w:val="right"/>
            </w:pPr>
          </w:p>
        </w:tc>
        <w:tc>
          <w:tcPr>
            <w:tcW w:w="744" w:type="dxa"/>
          </w:tcPr>
          <w:p w14:paraId="2824A660" w14:textId="6828D5B3" w:rsidR="001E64D8" w:rsidRDefault="001E64D8" w:rsidP="005F478C">
            <w:pPr>
              <w:jc w:val="right"/>
            </w:pPr>
          </w:p>
        </w:tc>
        <w:tc>
          <w:tcPr>
            <w:tcW w:w="745" w:type="dxa"/>
          </w:tcPr>
          <w:p w14:paraId="2DF5530B" w14:textId="77777777" w:rsidR="001E64D8" w:rsidRDefault="001E64D8" w:rsidP="005F478C">
            <w:pPr>
              <w:jc w:val="right"/>
            </w:pPr>
          </w:p>
        </w:tc>
        <w:tc>
          <w:tcPr>
            <w:tcW w:w="2235" w:type="dxa"/>
            <w:gridSpan w:val="3"/>
          </w:tcPr>
          <w:p w14:paraId="5180F4A9" w14:textId="7A767862" w:rsidR="001E64D8" w:rsidRDefault="001E64D8" w:rsidP="005F478C">
            <w:pPr>
              <w:jc w:val="right"/>
            </w:pPr>
          </w:p>
        </w:tc>
        <w:tc>
          <w:tcPr>
            <w:tcW w:w="758" w:type="dxa"/>
          </w:tcPr>
          <w:p w14:paraId="5B36DB46" w14:textId="77777777" w:rsidR="001E64D8" w:rsidRDefault="001E64D8" w:rsidP="005F478C">
            <w:pPr>
              <w:jc w:val="right"/>
            </w:pPr>
          </w:p>
        </w:tc>
        <w:tc>
          <w:tcPr>
            <w:tcW w:w="3142" w:type="dxa"/>
          </w:tcPr>
          <w:p w14:paraId="6286EB23" w14:textId="77777777" w:rsidR="001E64D8" w:rsidRDefault="001E64D8" w:rsidP="005F478C">
            <w:pPr>
              <w:jc w:val="right"/>
            </w:pPr>
          </w:p>
        </w:tc>
        <w:tc>
          <w:tcPr>
            <w:tcW w:w="5764" w:type="dxa"/>
          </w:tcPr>
          <w:p w14:paraId="6CF78E54" w14:textId="383F88CC" w:rsidR="001E64D8" w:rsidRDefault="001E64D8" w:rsidP="005F478C">
            <w:pPr>
              <w:jc w:val="right"/>
            </w:pPr>
            <w:r>
              <w:rPr>
                <w:rFonts w:hint="cs"/>
                <w:rtl/>
              </w:rPr>
              <w:t>جمع کل</w:t>
            </w:r>
          </w:p>
        </w:tc>
        <w:tc>
          <w:tcPr>
            <w:tcW w:w="579" w:type="dxa"/>
          </w:tcPr>
          <w:p w14:paraId="701C2CF1" w14:textId="67F8C842" w:rsidR="001E64D8" w:rsidRDefault="001E64D8" w:rsidP="005F478C">
            <w:pPr>
              <w:jc w:val="right"/>
            </w:pPr>
            <w:r>
              <w:rPr>
                <w:rFonts w:hint="cs"/>
                <w:rtl/>
              </w:rPr>
              <w:t>جمع کل</w:t>
            </w:r>
          </w:p>
        </w:tc>
      </w:tr>
    </w:tbl>
    <w:p w14:paraId="01BEA42D" w14:textId="77777777" w:rsidR="00E14EDF" w:rsidRDefault="00E14EDF" w:rsidP="002C142B">
      <w:pPr>
        <w:jc w:val="right"/>
        <w:rPr>
          <w:rtl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250"/>
        <w:gridCol w:w="3958"/>
        <w:gridCol w:w="2432"/>
      </w:tblGrid>
      <w:tr w:rsidR="005B2BDE" w14:paraId="6D5396B6" w14:textId="77777777" w:rsidTr="00BB3C18">
        <w:tc>
          <w:tcPr>
            <w:tcW w:w="2250" w:type="dxa"/>
          </w:tcPr>
          <w:p w14:paraId="195A045C" w14:textId="1DE49F74" w:rsidR="005B2BDE" w:rsidRPr="00E14EDF" w:rsidRDefault="005B2BDE" w:rsidP="00E14EDF">
            <w:pPr>
              <w:jc w:val="center"/>
              <w:rPr>
                <w:b/>
                <w:bCs/>
              </w:rPr>
            </w:pPr>
            <w:r w:rsidRPr="00E14EDF">
              <w:rPr>
                <w:rFonts w:hint="cs"/>
                <w:b/>
                <w:bCs/>
                <w:rtl/>
              </w:rPr>
              <w:t>امتیاز مکتسبه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5F6E5" w14:textId="260FBB8E" w:rsidR="005B2BDE" w:rsidRPr="00E14EDF" w:rsidRDefault="005B2BDE" w:rsidP="00E14EDF">
            <w:pPr>
              <w:jc w:val="center"/>
              <w:rPr>
                <w:b/>
                <w:bCs/>
              </w:rPr>
            </w:pPr>
            <w:r w:rsidRPr="00E14EDF">
              <w:rPr>
                <w:rFonts w:ascii="Calibri" w:hAnsi="Calibri" w:cs="Calibri"/>
                <w:b/>
                <w:bCs/>
                <w:color w:val="000000"/>
                <w:rtl/>
              </w:rPr>
              <w:t>سقف امتیاز</w:t>
            </w:r>
          </w:p>
        </w:tc>
        <w:tc>
          <w:tcPr>
            <w:tcW w:w="2432" w:type="dxa"/>
          </w:tcPr>
          <w:p w14:paraId="3BBD6EE2" w14:textId="112528F6" w:rsidR="005B2BDE" w:rsidRPr="00E14EDF" w:rsidRDefault="005B2BDE" w:rsidP="00E14EDF">
            <w:pPr>
              <w:jc w:val="center"/>
              <w:rPr>
                <w:b/>
                <w:bCs/>
              </w:rPr>
            </w:pPr>
            <w:r w:rsidRPr="00E14EDF">
              <w:rPr>
                <w:rFonts w:hint="cs"/>
                <w:b/>
                <w:bCs/>
                <w:rtl/>
              </w:rPr>
              <w:t>توضیحات</w:t>
            </w:r>
          </w:p>
        </w:tc>
      </w:tr>
      <w:tr w:rsidR="005B2BDE" w14:paraId="547C7B10" w14:textId="77777777" w:rsidTr="00BB3C18">
        <w:tc>
          <w:tcPr>
            <w:tcW w:w="2250" w:type="dxa"/>
          </w:tcPr>
          <w:p w14:paraId="3AC9B050" w14:textId="77777777" w:rsidR="005B2BDE" w:rsidRDefault="005B2BDE" w:rsidP="005B2BDE">
            <w:pPr>
              <w:jc w:val="right"/>
            </w:pP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DD1FD" w14:textId="449B0FE7" w:rsidR="005B2BDE" w:rsidRDefault="005B2BDE" w:rsidP="005B2BDE">
            <w:pPr>
              <w:jc w:val="right"/>
            </w:pPr>
            <w:r>
              <w:rPr>
                <w:rFonts w:ascii="Calibri" w:hAnsi="Calibri" w:cs="Calibri"/>
                <w:color w:val="000000"/>
                <w:rtl/>
              </w:rPr>
              <w:t xml:space="preserve">پزشک : 16 امتیاز     </w:t>
            </w:r>
          </w:p>
        </w:tc>
        <w:tc>
          <w:tcPr>
            <w:tcW w:w="2432" w:type="dxa"/>
          </w:tcPr>
          <w:p w14:paraId="03EDCA74" w14:textId="77777777" w:rsidR="005B2BDE" w:rsidRDefault="005B2BDE" w:rsidP="005B2BDE">
            <w:pPr>
              <w:jc w:val="right"/>
            </w:pPr>
          </w:p>
        </w:tc>
      </w:tr>
      <w:tr w:rsidR="005B2BDE" w14:paraId="71B93BA9" w14:textId="77777777" w:rsidTr="00BB3C18">
        <w:tc>
          <w:tcPr>
            <w:tcW w:w="2250" w:type="dxa"/>
          </w:tcPr>
          <w:p w14:paraId="4689F41F" w14:textId="77777777" w:rsidR="005B2BDE" w:rsidRDefault="005B2BDE" w:rsidP="005B2BDE">
            <w:pPr>
              <w:jc w:val="right"/>
            </w:pP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724E6" w14:textId="5BD2CA18" w:rsidR="005B2BDE" w:rsidRDefault="005B2BDE" w:rsidP="005B2BDE">
            <w:pPr>
              <w:jc w:val="right"/>
            </w:pPr>
            <w:r>
              <w:rPr>
                <w:rFonts w:ascii="Calibri" w:hAnsi="Calibri" w:cs="Calibri"/>
                <w:color w:val="000000"/>
                <w:rtl/>
              </w:rPr>
              <w:t xml:space="preserve">مسئول :  </w:t>
            </w:r>
            <w:r w:rsidR="008B5AB5">
              <w:rPr>
                <w:rFonts w:ascii="Calibri" w:hAnsi="Calibri" w:cs="Calibri" w:hint="cs"/>
                <w:color w:val="000000"/>
                <w:rtl/>
              </w:rPr>
              <w:t>4</w:t>
            </w:r>
            <w:r w:rsidR="009C3C65">
              <w:rPr>
                <w:rFonts w:ascii="Calibri" w:hAnsi="Calibri" w:cs="Calibri" w:hint="cs"/>
                <w:color w:val="000000"/>
                <w:rtl/>
              </w:rPr>
              <w:t>4</w:t>
            </w:r>
            <w:r>
              <w:rPr>
                <w:rFonts w:ascii="Calibri" w:hAnsi="Calibri" w:cs="Calibri"/>
                <w:color w:val="000000"/>
                <w:rtl/>
              </w:rPr>
              <w:t xml:space="preserve"> امتیاز</w:t>
            </w:r>
          </w:p>
        </w:tc>
        <w:tc>
          <w:tcPr>
            <w:tcW w:w="2432" w:type="dxa"/>
          </w:tcPr>
          <w:p w14:paraId="50FF6B03" w14:textId="77777777" w:rsidR="005B2BDE" w:rsidRDefault="005B2BDE" w:rsidP="005B2BDE">
            <w:pPr>
              <w:jc w:val="right"/>
            </w:pPr>
          </w:p>
        </w:tc>
      </w:tr>
      <w:tr w:rsidR="005B2BDE" w14:paraId="2DDE997E" w14:textId="77777777" w:rsidTr="00BB3C18">
        <w:tc>
          <w:tcPr>
            <w:tcW w:w="2250" w:type="dxa"/>
          </w:tcPr>
          <w:p w14:paraId="6A32BFF9" w14:textId="77777777" w:rsidR="005B2BDE" w:rsidRDefault="005B2BDE" w:rsidP="005B2BDE">
            <w:pPr>
              <w:jc w:val="right"/>
            </w:pP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B9DC8" w14:textId="76A4F2C7" w:rsidR="005B2BDE" w:rsidRDefault="005B2BDE" w:rsidP="005B2BDE">
            <w:pPr>
              <w:jc w:val="right"/>
            </w:pPr>
            <w:r>
              <w:rPr>
                <w:rFonts w:ascii="Calibri" w:hAnsi="Calibri" w:cs="Calibri"/>
                <w:color w:val="000000"/>
                <w:rtl/>
              </w:rPr>
              <w:t>مراقب سلامت :  3</w:t>
            </w:r>
            <w:r w:rsidR="009C3C65">
              <w:rPr>
                <w:rFonts w:ascii="Calibri" w:hAnsi="Calibri" w:cs="Calibri" w:hint="cs"/>
                <w:color w:val="000000"/>
                <w:rtl/>
              </w:rPr>
              <w:t>8</w:t>
            </w:r>
            <w:r>
              <w:rPr>
                <w:rFonts w:ascii="Calibri" w:hAnsi="Calibri" w:cs="Calibri"/>
                <w:color w:val="000000"/>
                <w:rtl/>
              </w:rPr>
              <w:t xml:space="preserve"> امتیاز</w:t>
            </w:r>
          </w:p>
        </w:tc>
        <w:tc>
          <w:tcPr>
            <w:tcW w:w="2432" w:type="dxa"/>
          </w:tcPr>
          <w:p w14:paraId="4AE0D1D4" w14:textId="77777777" w:rsidR="005B2BDE" w:rsidRDefault="005B2BDE" w:rsidP="005B2BDE">
            <w:pPr>
              <w:jc w:val="right"/>
            </w:pPr>
          </w:p>
        </w:tc>
      </w:tr>
      <w:tr w:rsidR="005B2BDE" w14:paraId="4482B6A6" w14:textId="77777777" w:rsidTr="00BB3C18">
        <w:tc>
          <w:tcPr>
            <w:tcW w:w="2250" w:type="dxa"/>
          </w:tcPr>
          <w:p w14:paraId="4FB34AB1" w14:textId="77777777" w:rsidR="005B2BDE" w:rsidRDefault="005B2BDE" w:rsidP="005B2BDE">
            <w:pPr>
              <w:jc w:val="right"/>
            </w:pP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552ED" w14:textId="60CA844F" w:rsidR="005B2BDE" w:rsidRDefault="005B2BDE" w:rsidP="005B2BDE">
            <w:pPr>
              <w:jc w:val="right"/>
            </w:pPr>
            <w:r>
              <w:rPr>
                <w:rFonts w:ascii="Calibri" w:hAnsi="Calibri" w:cs="Calibri"/>
                <w:color w:val="000000"/>
                <w:rtl/>
              </w:rPr>
              <w:t>پذیرش :  2 امتیاز</w:t>
            </w:r>
          </w:p>
        </w:tc>
        <w:tc>
          <w:tcPr>
            <w:tcW w:w="2432" w:type="dxa"/>
          </w:tcPr>
          <w:p w14:paraId="7A8B13C7" w14:textId="77777777" w:rsidR="005B2BDE" w:rsidRDefault="005B2BDE" w:rsidP="005B2BDE">
            <w:pPr>
              <w:jc w:val="right"/>
            </w:pPr>
          </w:p>
        </w:tc>
      </w:tr>
      <w:tr w:rsidR="005B2BDE" w14:paraId="067C3091" w14:textId="77777777" w:rsidTr="00BB3C18">
        <w:tc>
          <w:tcPr>
            <w:tcW w:w="2250" w:type="dxa"/>
          </w:tcPr>
          <w:p w14:paraId="65A5D3CC" w14:textId="77777777" w:rsidR="005B2BDE" w:rsidRDefault="005B2BDE" w:rsidP="005B2BDE">
            <w:pPr>
              <w:jc w:val="right"/>
            </w:pP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B1C9E" w14:textId="5500E3AF" w:rsidR="005B2BDE" w:rsidRDefault="005B2BDE" w:rsidP="005B2BDE">
            <w:pPr>
              <w:jc w:val="right"/>
            </w:pPr>
            <w:r>
              <w:rPr>
                <w:rFonts w:ascii="Calibri" w:hAnsi="Calibri" w:cs="Calibri"/>
                <w:color w:val="000000"/>
                <w:rtl/>
              </w:rPr>
              <w:t xml:space="preserve">کل پایگاه :   </w:t>
            </w:r>
            <w:r w:rsidR="009C3C65">
              <w:rPr>
                <w:rFonts w:ascii="Calibri" w:hAnsi="Calibri" w:cs="Calibri" w:hint="cs"/>
                <w:color w:val="000000"/>
                <w:rtl/>
              </w:rPr>
              <w:t>100</w:t>
            </w:r>
          </w:p>
        </w:tc>
        <w:tc>
          <w:tcPr>
            <w:tcW w:w="2432" w:type="dxa"/>
          </w:tcPr>
          <w:p w14:paraId="16459545" w14:textId="77777777" w:rsidR="005B2BDE" w:rsidRDefault="005B2BDE" w:rsidP="005B2BDE">
            <w:pPr>
              <w:jc w:val="right"/>
            </w:pPr>
          </w:p>
        </w:tc>
      </w:tr>
    </w:tbl>
    <w:p w14:paraId="73C432B9" w14:textId="77777777" w:rsidR="005B2BDE" w:rsidRDefault="005B2BDE" w:rsidP="002C142B">
      <w:pPr>
        <w:jc w:val="right"/>
      </w:pPr>
    </w:p>
    <w:sectPr w:rsidR="005B2BDE" w:rsidSect="002C1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D589A"/>
    <w:multiLevelType w:val="hybridMultilevel"/>
    <w:tmpl w:val="6284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1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09"/>
    <w:rsid w:val="00007CA2"/>
    <w:rsid w:val="001E64D8"/>
    <w:rsid w:val="002476A0"/>
    <w:rsid w:val="002A7973"/>
    <w:rsid w:val="002C142B"/>
    <w:rsid w:val="002C6E30"/>
    <w:rsid w:val="00346A05"/>
    <w:rsid w:val="00397793"/>
    <w:rsid w:val="003B584B"/>
    <w:rsid w:val="00435529"/>
    <w:rsid w:val="005060A7"/>
    <w:rsid w:val="00511A11"/>
    <w:rsid w:val="005121AD"/>
    <w:rsid w:val="00576FB2"/>
    <w:rsid w:val="005B2BDE"/>
    <w:rsid w:val="005F478C"/>
    <w:rsid w:val="006050E3"/>
    <w:rsid w:val="00667254"/>
    <w:rsid w:val="006E1C91"/>
    <w:rsid w:val="008B5AB5"/>
    <w:rsid w:val="008C531E"/>
    <w:rsid w:val="008E7818"/>
    <w:rsid w:val="009832F4"/>
    <w:rsid w:val="009C3C65"/>
    <w:rsid w:val="00A711F1"/>
    <w:rsid w:val="00AB6150"/>
    <w:rsid w:val="00AC381A"/>
    <w:rsid w:val="00AF4C09"/>
    <w:rsid w:val="00B63B99"/>
    <w:rsid w:val="00BD2A8F"/>
    <w:rsid w:val="00C658A3"/>
    <w:rsid w:val="00C75136"/>
    <w:rsid w:val="00D268E3"/>
    <w:rsid w:val="00D976C2"/>
    <w:rsid w:val="00E14EDF"/>
    <w:rsid w:val="00E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EF89"/>
  <w15:chartTrackingRefBased/>
  <w15:docId w15:val="{582C6142-E2CE-487F-B0CD-CE21F19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818"/>
    <w:pPr>
      <w:bidi/>
      <w:spacing w:after="200" w:line="276" w:lineRule="auto"/>
      <w:ind w:left="720"/>
      <w:contextualSpacing/>
    </w:pPr>
    <w:rPr>
      <w:rFonts w:ascii="Calibri" w:eastAsia="Times New Roman" w:hAnsi="Calibri" w:cs="Arial"/>
      <w:kern w:val="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3C83-11D9-4B2D-9A8B-C8B58E45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فرنگیس دادور</dc:creator>
  <cp:keywords/>
  <dc:description/>
  <cp:lastModifiedBy>الهام کاظمیان</cp:lastModifiedBy>
  <cp:revision>30</cp:revision>
  <dcterms:created xsi:type="dcterms:W3CDTF">2023-10-26T06:30:00Z</dcterms:created>
  <dcterms:modified xsi:type="dcterms:W3CDTF">2024-11-04T10:04:00Z</dcterms:modified>
</cp:coreProperties>
</file>