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BEE2" w14:textId="77777777" w:rsidR="006E3848" w:rsidRDefault="006E3848" w:rsidP="00120CA0">
      <w:pPr>
        <w:spacing w:after="0" w:line="240" w:lineRule="auto"/>
        <w:jc w:val="center"/>
        <w:rPr>
          <w:rFonts w:cs="B Zar"/>
          <w:sz w:val="28"/>
          <w:szCs w:val="28"/>
          <w:rtl/>
        </w:rPr>
      </w:pPr>
    </w:p>
    <w:p w14:paraId="4FD1DCF6" w14:textId="77777777" w:rsidR="000647C2" w:rsidRDefault="000647C2" w:rsidP="00120CA0">
      <w:pPr>
        <w:spacing w:after="0" w:line="240" w:lineRule="auto"/>
        <w:jc w:val="center"/>
        <w:rPr>
          <w:rFonts w:cs="B Zar"/>
          <w:b/>
          <w:bCs/>
          <w:sz w:val="28"/>
          <w:szCs w:val="28"/>
          <w:rtl/>
        </w:rPr>
      </w:pPr>
    </w:p>
    <w:p w14:paraId="18E1C7A0" w14:textId="5CC64BF1" w:rsidR="00875DFA" w:rsidRDefault="00120CA0" w:rsidP="00875DFA">
      <w:pPr>
        <w:spacing w:after="0" w:line="240" w:lineRule="auto"/>
        <w:jc w:val="center"/>
        <w:rPr>
          <w:rFonts w:cs="B Zar"/>
          <w:b/>
          <w:bCs/>
          <w:sz w:val="28"/>
          <w:szCs w:val="28"/>
          <w:rtl/>
        </w:rPr>
      </w:pPr>
      <w:r w:rsidRPr="00623892">
        <w:rPr>
          <w:rFonts w:cs="B Zar" w:hint="cs"/>
          <w:b/>
          <w:bCs/>
          <w:sz w:val="28"/>
          <w:szCs w:val="28"/>
          <w:rtl/>
        </w:rPr>
        <w:t xml:space="preserve">قرارداد </w:t>
      </w:r>
      <w:r w:rsidR="00D8252E">
        <w:rPr>
          <w:rFonts w:cs="B Zar"/>
          <w:b/>
          <w:bCs/>
          <w:sz w:val="28"/>
          <w:szCs w:val="28"/>
        </w:rPr>
        <w:t xml:space="preserve"> </w:t>
      </w:r>
      <w:r w:rsidR="00D8252E">
        <w:rPr>
          <w:rFonts w:cs="B Zar" w:hint="cs"/>
          <w:b/>
          <w:bCs/>
          <w:sz w:val="28"/>
          <w:szCs w:val="28"/>
          <w:rtl/>
        </w:rPr>
        <w:t xml:space="preserve">راجع به ارائه خدمات مربوط به سلامت دهان ودندان </w:t>
      </w:r>
      <w:r w:rsidRPr="00623892">
        <w:rPr>
          <w:rFonts w:cs="B Zar" w:hint="cs"/>
          <w:b/>
          <w:bCs/>
          <w:sz w:val="28"/>
          <w:szCs w:val="28"/>
          <w:rtl/>
        </w:rPr>
        <w:t>ویژه دندانپزشک/بهداشتکار دهان ودندان</w:t>
      </w:r>
      <w:r w:rsidR="00D8252E">
        <w:rPr>
          <w:rFonts w:cs="B Zar" w:hint="cs"/>
          <w:b/>
          <w:bCs/>
          <w:sz w:val="28"/>
          <w:szCs w:val="28"/>
          <w:rtl/>
        </w:rPr>
        <w:t xml:space="preserve"> </w:t>
      </w:r>
      <w:r w:rsidRPr="00623892">
        <w:rPr>
          <w:rFonts w:cs="B Zar" w:hint="cs"/>
          <w:b/>
          <w:bCs/>
          <w:sz w:val="28"/>
          <w:szCs w:val="28"/>
          <w:rtl/>
        </w:rPr>
        <w:t xml:space="preserve">در قالب </w:t>
      </w:r>
      <w:r w:rsidR="008B74C3">
        <w:rPr>
          <w:rFonts w:cs="B Zar" w:hint="cs"/>
          <w:b/>
          <w:bCs/>
          <w:sz w:val="28"/>
          <w:szCs w:val="28"/>
          <w:rtl/>
        </w:rPr>
        <w:t xml:space="preserve">دستورالعمل اجرایی </w:t>
      </w:r>
      <w:r w:rsidR="005D6CD9">
        <w:rPr>
          <w:rFonts w:cs="B Zar" w:hint="cs"/>
          <w:b/>
          <w:bCs/>
          <w:sz w:val="28"/>
          <w:szCs w:val="28"/>
          <w:rtl/>
        </w:rPr>
        <w:t xml:space="preserve">برنامه </w:t>
      </w:r>
      <w:r w:rsidRPr="00623892">
        <w:rPr>
          <w:rFonts w:cs="B Zar" w:hint="cs"/>
          <w:b/>
          <w:bCs/>
          <w:sz w:val="28"/>
          <w:szCs w:val="28"/>
          <w:rtl/>
        </w:rPr>
        <w:t>بیمه روستایی</w:t>
      </w:r>
      <w:r w:rsidR="00170E0D">
        <w:rPr>
          <w:rFonts w:cs="B Zar" w:hint="cs"/>
          <w:b/>
          <w:bCs/>
          <w:sz w:val="28"/>
          <w:szCs w:val="28"/>
          <w:rtl/>
        </w:rPr>
        <w:t xml:space="preserve"> و</w:t>
      </w:r>
      <w:r w:rsidR="005D6CD9" w:rsidRPr="005D6CD9">
        <w:rPr>
          <w:rFonts w:cs="B Zar" w:hint="cs"/>
          <w:b/>
          <w:bCs/>
          <w:sz w:val="28"/>
          <w:szCs w:val="28"/>
          <w:rtl/>
        </w:rPr>
        <w:t xml:space="preserve"> </w:t>
      </w:r>
      <w:r w:rsidR="005D6CD9" w:rsidRPr="00623892">
        <w:rPr>
          <w:rFonts w:cs="B Zar" w:hint="cs"/>
          <w:b/>
          <w:bCs/>
          <w:sz w:val="28"/>
          <w:szCs w:val="28"/>
          <w:rtl/>
        </w:rPr>
        <w:t>پزشک</w:t>
      </w:r>
      <w:r w:rsidR="005D6CD9">
        <w:rPr>
          <w:rFonts w:cs="B Zar" w:hint="cs"/>
          <w:b/>
          <w:bCs/>
          <w:sz w:val="28"/>
          <w:szCs w:val="28"/>
          <w:rtl/>
        </w:rPr>
        <w:t>ی</w:t>
      </w:r>
      <w:r w:rsidR="005D6CD9" w:rsidRPr="00623892">
        <w:rPr>
          <w:rFonts w:cs="B Zar" w:hint="cs"/>
          <w:b/>
          <w:bCs/>
          <w:sz w:val="28"/>
          <w:szCs w:val="28"/>
          <w:rtl/>
        </w:rPr>
        <w:t xml:space="preserve"> خانواده</w:t>
      </w:r>
      <w:r w:rsidR="00D8252E">
        <w:rPr>
          <w:rFonts w:cs="B Zar" w:hint="cs"/>
          <w:b/>
          <w:bCs/>
          <w:sz w:val="28"/>
          <w:szCs w:val="28"/>
          <w:rtl/>
        </w:rPr>
        <w:t xml:space="preserve"> در خصوص نحوه محاسبه حقوق و فوق العاده و تعاملات طرفین</w:t>
      </w:r>
    </w:p>
    <w:p w14:paraId="36BD2D2B" w14:textId="77777777" w:rsidR="00170E0D" w:rsidRDefault="00170E0D" w:rsidP="00875DFA">
      <w:pPr>
        <w:spacing w:after="0" w:line="240" w:lineRule="auto"/>
        <w:jc w:val="center"/>
        <w:rPr>
          <w:rFonts w:cs="B Zar"/>
          <w:b/>
          <w:bCs/>
          <w:sz w:val="28"/>
          <w:szCs w:val="28"/>
          <w:rtl/>
        </w:rPr>
      </w:pPr>
    </w:p>
    <w:p w14:paraId="1C6BDAD5" w14:textId="0718568C" w:rsidR="006806EB" w:rsidRPr="00521694" w:rsidRDefault="00875DFA" w:rsidP="00875DFA">
      <w:pPr>
        <w:spacing w:after="0" w:line="240" w:lineRule="auto"/>
        <w:jc w:val="both"/>
        <w:rPr>
          <w:rFonts w:cs="B Zar"/>
          <w:b/>
          <w:bCs/>
          <w:sz w:val="24"/>
          <w:szCs w:val="24"/>
          <w:rtl/>
        </w:rPr>
      </w:pPr>
      <w:r w:rsidRPr="00521694">
        <w:rPr>
          <w:rFonts w:cs="B Zar"/>
          <w:sz w:val="24"/>
          <w:szCs w:val="24"/>
          <w:rtl/>
        </w:rPr>
        <w:t>در</w:t>
      </w:r>
      <w:r w:rsidRPr="00521694">
        <w:rPr>
          <w:rFonts w:cs="B Zar" w:hint="cs"/>
          <w:sz w:val="24"/>
          <w:szCs w:val="24"/>
          <w:rtl/>
        </w:rPr>
        <w:t xml:space="preserve"> </w:t>
      </w:r>
      <w:r w:rsidRPr="00521694">
        <w:rPr>
          <w:rFonts w:cs="B Zar"/>
          <w:sz w:val="24"/>
          <w:szCs w:val="24"/>
          <w:rtl/>
        </w:rPr>
        <w:t>اجرا</w:t>
      </w:r>
      <w:r w:rsidRPr="00521694">
        <w:rPr>
          <w:rFonts w:cs="B Zar" w:hint="cs"/>
          <w:sz w:val="24"/>
          <w:szCs w:val="24"/>
          <w:rtl/>
        </w:rPr>
        <w:t>ی</w:t>
      </w:r>
      <w:r w:rsidRPr="00521694">
        <w:rPr>
          <w:rFonts w:cs="B Zar"/>
          <w:sz w:val="24"/>
          <w:szCs w:val="24"/>
          <w:rtl/>
        </w:rPr>
        <w:t xml:space="preserve"> بند ( ث) ماده 74 قانون برنامه ششم توسعه اقتصادي، اجتماعي و فرهنگي کشور و همچن</w:t>
      </w:r>
      <w:r w:rsidRPr="00521694">
        <w:rPr>
          <w:rFonts w:cs="B Zar" w:hint="cs"/>
          <w:sz w:val="24"/>
          <w:szCs w:val="24"/>
          <w:rtl/>
        </w:rPr>
        <w:t>ی</w:t>
      </w:r>
      <w:r w:rsidRPr="00521694">
        <w:rPr>
          <w:rFonts w:cs="B Zar" w:hint="eastAsia"/>
          <w:sz w:val="24"/>
          <w:szCs w:val="24"/>
          <w:rtl/>
        </w:rPr>
        <w:t>ن</w:t>
      </w:r>
      <w:r w:rsidRPr="00521694">
        <w:rPr>
          <w:rFonts w:cs="B Zar"/>
          <w:sz w:val="24"/>
          <w:szCs w:val="24"/>
          <w:rtl/>
        </w:rPr>
        <w:t xml:space="preserve"> مطابق بند</w:t>
      </w:r>
      <w:r w:rsidRPr="00521694">
        <w:rPr>
          <w:rFonts w:cs="B Zar" w:hint="cs"/>
          <w:sz w:val="24"/>
          <w:szCs w:val="24"/>
          <w:rtl/>
        </w:rPr>
        <w:t xml:space="preserve"> </w:t>
      </w:r>
      <w:r w:rsidRPr="00521694">
        <w:rPr>
          <w:rFonts w:cs="B Zar"/>
          <w:sz w:val="24"/>
          <w:szCs w:val="24"/>
          <w:rtl/>
        </w:rPr>
        <w:t>(ج) و (</w:t>
      </w:r>
      <w:r w:rsidRPr="00521694">
        <w:rPr>
          <w:rFonts w:cs="B Zar" w:hint="cs"/>
          <w:sz w:val="24"/>
          <w:szCs w:val="24"/>
          <w:rtl/>
        </w:rPr>
        <w:t>الف</w:t>
      </w:r>
      <w:r w:rsidRPr="00521694">
        <w:rPr>
          <w:rFonts w:cs="B Zar"/>
          <w:sz w:val="24"/>
          <w:szCs w:val="24"/>
          <w:rtl/>
        </w:rPr>
        <w:t xml:space="preserve">) </w:t>
      </w:r>
      <w:r w:rsidRPr="00521694">
        <w:rPr>
          <w:rFonts w:cs="B Zar" w:hint="cs"/>
          <w:sz w:val="24"/>
          <w:szCs w:val="24"/>
          <w:rtl/>
        </w:rPr>
        <w:t xml:space="preserve">و (ز) </w:t>
      </w:r>
      <w:r w:rsidRPr="00521694">
        <w:rPr>
          <w:rFonts w:cs="B Zar"/>
          <w:sz w:val="24"/>
          <w:szCs w:val="24"/>
          <w:rtl/>
        </w:rPr>
        <w:t xml:space="preserve">ماده 17 قانون برنامه بودجه </w:t>
      </w:r>
      <w:r w:rsidRPr="00521694">
        <w:rPr>
          <w:rFonts w:cs="B Zar" w:hint="cs"/>
          <w:sz w:val="24"/>
          <w:szCs w:val="24"/>
          <w:rtl/>
        </w:rPr>
        <w:t xml:space="preserve">و </w:t>
      </w:r>
      <w:r w:rsidRPr="00521694">
        <w:rPr>
          <w:rFonts w:cs="B Zar"/>
          <w:sz w:val="24"/>
          <w:szCs w:val="24"/>
          <w:rtl/>
        </w:rPr>
        <w:t>ماده 37 قانون الحاق برخ</w:t>
      </w:r>
      <w:r w:rsidRPr="00521694">
        <w:rPr>
          <w:rFonts w:cs="B Zar" w:hint="cs"/>
          <w:sz w:val="24"/>
          <w:szCs w:val="24"/>
          <w:rtl/>
        </w:rPr>
        <w:t>ی</w:t>
      </w:r>
      <w:r w:rsidRPr="00521694">
        <w:rPr>
          <w:rFonts w:cs="B Zar"/>
          <w:sz w:val="24"/>
          <w:szCs w:val="24"/>
          <w:rtl/>
        </w:rPr>
        <w:t xml:space="preserve"> مواد به قانون تنظ</w:t>
      </w:r>
      <w:r w:rsidRPr="00521694">
        <w:rPr>
          <w:rFonts w:cs="B Zar" w:hint="cs"/>
          <w:sz w:val="24"/>
          <w:szCs w:val="24"/>
          <w:rtl/>
        </w:rPr>
        <w:t>ی</w:t>
      </w:r>
      <w:r w:rsidRPr="00521694">
        <w:rPr>
          <w:rFonts w:cs="B Zar" w:hint="eastAsia"/>
          <w:sz w:val="24"/>
          <w:szCs w:val="24"/>
          <w:rtl/>
        </w:rPr>
        <w:t>م</w:t>
      </w:r>
      <w:r w:rsidRPr="00521694">
        <w:rPr>
          <w:rFonts w:cs="B Zar"/>
          <w:sz w:val="24"/>
          <w:szCs w:val="24"/>
          <w:rtl/>
        </w:rPr>
        <w:t xml:space="preserve"> بخش</w:t>
      </w:r>
      <w:r w:rsidRPr="00521694">
        <w:rPr>
          <w:rFonts w:cs="B Zar" w:hint="cs"/>
          <w:sz w:val="24"/>
          <w:szCs w:val="24"/>
          <w:rtl/>
        </w:rPr>
        <w:t>ی</w:t>
      </w:r>
      <w:r w:rsidRPr="00521694">
        <w:rPr>
          <w:rFonts w:cs="B Zar"/>
          <w:sz w:val="24"/>
          <w:szCs w:val="24"/>
          <w:rtl/>
        </w:rPr>
        <w:t xml:space="preserve"> از مقررات مال</w:t>
      </w:r>
      <w:r w:rsidRPr="00521694">
        <w:rPr>
          <w:rFonts w:cs="B Zar" w:hint="cs"/>
          <w:sz w:val="24"/>
          <w:szCs w:val="24"/>
          <w:rtl/>
        </w:rPr>
        <w:t>ی</w:t>
      </w:r>
      <w:r w:rsidRPr="00521694">
        <w:rPr>
          <w:rFonts w:cs="B Zar"/>
          <w:sz w:val="24"/>
          <w:szCs w:val="24"/>
          <w:rtl/>
        </w:rPr>
        <w:t xml:space="preserve"> دولت و تصم</w:t>
      </w:r>
      <w:r w:rsidRPr="00521694">
        <w:rPr>
          <w:rFonts w:cs="B Zar" w:hint="cs"/>
          <w:sz w:val="24"/>
          <w:szCs w:val="24"/>
          <w:rtl/>
        </w:rPr>
        <w:t>ی</w:t>
      </w:r>
      <w:r w:rsidRPr="00521694">
        <w:rPr>
          <w:rFonts w:cs="B Zar" w:hint="eastAsia"/>
          <w:sz w:val="24"/>
          <w:szCs w:val="24"/>
          <w:rtl/>
        </w:rPr>
        <w:t>م</w:t>
      </w:r>
      <w:r w:rsidRPr="00521694">
        <w:rPr>
          <w:rFonts w:cs="B Zar"/>
          <w:sz w:val="24"/>
          <w:szCs w:val="24"/>
          <w:rtl/>
        </w:rPr>
        <w:t xml:space="preserve"> دولت دوازدهم مبن</w:t>
      </w:r>
      <w:r w:rsidRPr="00521694">
        <w:rPr>
          <w:rFonts w:cs="B Zar" w:hint="cs"/>
          <w:sz w:val="24"/>
          <w:szCs w:val="24"/>
          <w:rtl/>
        </w:rPr>
        <w:t>ی</w:t>
      </w:r>
      <w:r w:rsidRPr="00521694">
        <w:rPr>
          <w:rFonts w:cs="B Zar"/>
          <w:sz w:val="24"/>
          <w:szCs w:val="24"/>
          <w:rtl/>
        </w:rPr>
        <w:t xml:space="preserve"> بر ارتقا</w:t>
      </w:r>
      <w:r w:rsidRPr="00521694">
        <w:rPr>
          <w:rFonts w:cs="B Zar" w:hint="eastAsia"/>
          <w:sz w:val="24"/>
          <w:szCs w:val="24"/>
          <w:rtl/>
        </w:rPr>
        <w:t>ء</w:t>
      </w:r>
      <w:r w:rsidRPr="00521694">
        <w:rPr>
          <w:rFonts w:cs="B Zar"/>
          <w:sz w:val="24"/>
          <w:szCs w:val="24"/>
          <w:rtl/>
        </w:rPr>
        <w:t xml:space="preserve"> خدمات سلامت روستا</w:t>
      </w:r>
      <w:r w:rsidRPr="00521694">
        <w:rPr>
          <w:rFonts w:cs="B Zar" w:hint="cs"/>
          <w:sz w:val="24"/>
          <w:szCs w:val="24"/>
          <w:rtl/>
        </w:rPr>
        <w:t>یی</w:t>
      </w:r>
      <w:r w:rsidRPr="00521694">
        <w:rPr>
          <w:rFonts w:cs="B Zar" w:hint="eastAsia"/>
          <w:sz w:val="24"/>
          <w:szCs w:val="24"/>
          <w:rtl/>
        </w:rPr>
        <w:t>ان</w:t>
      </w:r>
      <w:r w:rsidRPr="00521694">
        <w:rPr>
          <w:rFonts w:cs="B Zar"/>
          <w:sz w:val="24"/>
          <w:szCs w:val="24"/>
          <w:rtl/>
        </w:rPr>
        <w:t xml:space="preserve"> و لزوم ارایه خدمات ب</w:t>
      </w:r>
      <w:r w:rsidRPr="00521694">
        <w:rPr>
          <w:rFonts w:cs="B Zar" w:hint="cs"/>
          <w:sz w:val="24"/>
          <w:szCs w:val="24"/>
          <w:rtl/>
        </w:rPr>
        <w:t>ی</w:t>
      </w:r>
      <w:r w:rsidRPr="00521694">
        <w:rPr>
          <w:rFonts w:cs="B Zar" w:hint="eastAsia"/>
          <w:sz w:val="24"/>
          <w:szCs w:val="24"/>
          <w:rtl/>
        </w:rPr>
        <w:t>مه</w:t>
      </w:r>
      <w:r w:rsidRPr="00521694">
        <w:rPr>
          <w:rFonts w:cs="B Zar"/>
          <w:sz w:val="24"/>
          <w:szCs w:val="24"/>
          <w:rtl/>
        </w:rPr>
        <w:t xml:space="preserve"> پا</w:t>
      </w:r>
      <w:r w:rsidRPr="00521694">
        <w:rPr>
          <w:rFonts w:cs="B Zar" w:hint="cs"/>
          <w:sz w:val="24"/>
          <w:szCs w:val="24"/>
          <w:rtl/>
        </w:rPr>
        <w:t>ی</w:t>
      </w:r>
      <w:r w:rsidRPr="00521694">
        <w:rPr>
          <w:rFonts w:cs="B Zar" w:hint="eastAsia"/>
          <w:sz w:val="24"/>
          <w:szCs w:val="24"/>
          <w:rtl/>
        </w:rPr>
        <w:t>ه</w:t>
      </w:r>
      <w:r w:rsidRPr="00521694">
        <w:rPr>
          <w:rFonts w:cs="B Zar"/>
          <w:sz w:val="24"/>
          <w:szCs w:val="24"/>
          <w:rtl/>
        </w:rPr>
        <w:t xml:space="preserve"> سلامت به تمام</w:t>
      </w:r>
      <w:r w:rsidRPr="00521694">
        <w:rPr>
          <w:rFonts w:cs="B Zar" w:hint="cs"/>
          <w:sz w:val="24"/>
          <w:szCs w:val="24"/>
          <w:rtl/>
        </w:rPr>
        <w:t>ی</w:t>
      </w:r>
      <w:r w:rsidRPr="00521694">
        <w:rPr>
          <w:rFonts w:cs="B Zar"/>
          <w:sz w:val="24"/>
          <w:szCs w:val="24"/>
          <w:rtl/>
        </w:rPr>
        <w:t xml:space="preserve"> جمع</w:t>
      </w:r>
      <w:r w:rsidRPr="00521694">
        <w:rPr>
          <w:rFonts w:cs="B Zar" w:hint="cs"/>
          <w:sz w:val="24"/>
          <w:szCs w:val="24"/>
          <w:rtl/>
        </w:rPr>
        <w:t>ی</w:t>
      </w:r>
      <w:r w:rsidRPr="00521694">
        <w:rPr>
          <w:rFonts w:cs="B Zar" w:hint="eastAsia"/>
          <w:sz w:val="24"/>
          <w:szCs w:val="24"/>
          <w:rtl/>
        </w:rPr>
        <w:t>ت</w:t>
      </w:r>
      <w:r w:rsidRPr="00521694">
        <w:rPr>
          <w:rFonts w:cs="B Zar"/>
          <w:sz w:val="24"/>
          <w:szCs w:val="24"/>
          <w:rtl/>
        </w:rPr>
        <w:t xml:space="preserve"> روستا</w:t>
      </w:r>
      <w:r w:rsidRPr="00521694">
        <w:rPr>
          <w:rFonts w:cs="B Zar" w:hint="cs"/>
          <w:sz w:val="24"/>
          <w:szCs w:val="24"/>
          <w:rtl/>
        </w:rPr>
        <w:t>یی</w:t>
      </w:r>
      <w:r w:rsidRPr="00521694">
        <w:rPr>
          <w:rFonts w:cs="B Zar" w:hint="eastAsia"/>
          <w:sz w:val="24"/>
          <w:szCs w:val="24"/>
          <w:rtl/>
        </w:rPr>
        <w:t>،</w:t>
      </w:r>
      <w:r w:rsidRPr="00521694">
        <w:rPr>
          <w:rFonts w:cs="B Zar"/>
          <w:sz w:val="24"/>
          <w:szCs w:val="24"/>
          <w:rtl/>
        </w:rPr>
        <w:t xml:space="preserve"> عشا</w:t>
      </w:r>
      <w:r w:rsidRPr="00521694">
        <w:rPr>
          <w:rFonts w:cs="B Zar" w:hint="cs"/>
          <w:sz w:val="24"/>
          <w:szCs w:val="24"/>
          <w:rtl/>
        </w:rPr>
        <w:t>ی</w:t>
      </w:r>
      <w:r w:rsidRPr="00521694">
        <w:rPr>
          <w:rFonts w:cs="B Zar" w:hint="eastAsia"/>
          <w:sz w:val="24"/>
          <w:szCs w:val="24"/>
          <w:rtl/>
        </w:rPr>
        <w:t>ر</w:t>
      </w:r>
      <w:r w:rsidRPr="00521694">
        <w:rPr>
          <w:rFonts w:cs="B Zar"/>
          <w:sz w:val="24"/>
          <w:szCs w:val="24"/>
          <w:rtl/>
        </w:rPr>
        <w:t xml:space="preserve"> و شهرها</w:t>
      </w:r>
      <w:r w:rsidRPr="00521694">
        <w:rPr>
          <w:rFonts w:cs="B Zar" w:hint="cs"/>
          <w:sz w:val="24"/>
          <w:szCs w:val="24"/>
          <w:rtl/>
        </w:rPr>
        <w:t>ی</w:t>
      </w:r>
      <w:r w:rsidRPr="00521694">
        <w:rPr>
          <w:rFonts w:cs="B Zar"/>
          <w:sz w:val="24"/>
          <w:szCs w:val="24"/>
          <w:rtl/>
        </w:rPr>
        <w:t xml:space="preserve"> ز</w:t>
      </w:r>
      <w:r w:rsidRPr="00521694">
        <w:rPr>
          <w:rFonts w:cs="B Zar" w:hint="cs"/>
          <w:sz w:val="24"/>
          <w:szCs w:val="24"/>
          <w:rtl/>
        </w:rPr>
        <w:t>ی</w:t>
      </w:r>
      <w:r w:rsidRPr="00521694">
        <w:rPr>
          <w:rFonts w:cs="B Zar" w:hint="eastAsia"/>
          <w:sz w:val="24"/>
          <w:szCs w:val="24"/>
          <w:rtl/>
        </w:rPr>
        <w:t>ر</w:t>
      </w:r>
      <w:r w:rsidRPr="00521694">
        <w:rPr>
          <w:rFonts w:cs="B Zar"/>
          <w:sz w:val="24"/>
          <w:szCs w:val="24"/>
          <w:rtl/>
        </w:rPr>
        <w:t xml:space="preserve"> ب</w:t>
      </w:r>
      <w:r w:rsidRPr="00521694">
        <w:rPr>
          <w:rFonts w:cs="B Zar" w:hint="cs"/>
          <w:sz w:val="24"/>
          <w:szCs w:val="24"/>
          <w:rtl/>
        </w:rPr>
        <w:t>ی</w:t>
      </w:r>
      <w:r w:rsidRPr="00521694">
        <w:rPr>
          <w:rFonts w:cs="B Zar" w:hint="eastAsia"/>
          <w:sz w:val="24"/>
          <w:szCs w:val="24"/>
          <w:rtl/>
        </w:rPr>
        <w:t>ست</w:t>
      </w:r>
      <w:r w:rsidRPr="00521694">
        <w:rPr>
          <w:rFonts w:cs="B Zar"/>
          <w:sz w:val="24"/>
          <w:szCs w:val="24"/>
          <w:rtl/>
        </w:rPr>
        <w:t xml:space="preserve"> هزار نفر کشور مقرر گرد</w:t>
      </w:r>
      <w:r w:rsidRPr="00521694">
        <w:rPr>
          <w:rFonts w:cs="B Zar" w:hint="cs"/>
          <w:sz w:val="24"/>
          <w:szCs w:val="24"/>
          <w:rtl/>
        </w:rPr>
        <w:t>ی</w:t>
      </w:r>
      <w:r w:rsidRPr="00521694">
        <w:rPr>
          <w:rFonts w:cs="B Zar" w:hint="eastAsia"/>
          <w:sz w:val="24"/>
          <w:szCs w:val="24"/>
          <w:rtl/>
        </w:rPr>
        <w:t>د،</w:t>
      </w:r>
      <w:r w:rsidRPr="00521694">
        <w:rPr>
          <w:rFonts w:cs="B Zar"/>
          <w:sz w:val="24"/>
          <w:szCs w:val="24"/>
          <w:rtl/>
        </w:rPr>
        <w:t xml:space="preserve"> تا با استقرار ت</w:t>
      </w:r>
      <w:r w:rsidRPr="00521694">
        <w:rPr>
          <w:rFonts w:cs="B Zar" w:hint="cs"/>
          <w:sz w:val="24"/>
          <w:szCs w:val="24"/>
          <w:rtl/>
        </w:rPr>
        <w:t>ی</w:t>
      </w:r>
      <w:r w:rsidRPr="00521694">
        <w:rPr>
          <w:rFonts w:cs="B Zar" w:hint="eastAsia"/>
          <w:sz w:val="24"/>
          <w:szCs w:val="24"/>
          <w:rtl/>
        </w:rPr>
        <w:t>م</w:t>
      </w:r>
      <w:r w:rsidRPr="00521694">
        <w:rPr>
          <w:rFonts w:cs="B Zar"/>
          <w:sz w:val="24"/>
          <w:szCs w:val="24"/>
          <w:rtl/>
        </w:rPr>
        <w:t xml:space="preserve"> سلامت و محور</w:t>
      </w:r>
      <w:r w:rsidRPr="00521694">
        <w:rPr>
          <w:rFonts w:cs="B Zar" w:hint="cs"/>
          <w:sz w:val="24"/>
          <w:szCs w:val="24"/>
          <w:rtl/>
        </w:rPr>
        <w:t>ی</w:t>
      </w:r>
      <w:r w:rsidRPr="00521694">
        <w:rPr>
          <w:rFonts w:cs="B Zar" w:hint="eastAsia"/>
          <w:sz w:val="24"/>
          <w:szCs w:val="24"/>
          <w:rtl/>
        </w:rPr>
        <w:t>ت</w:t>
      </w:r>
      <w:r w:rsidRPr="00521694">
        <w:rPr>
          <w:rFonts w:cs="B Zar"/>
          <w:sz w:val="24"/>
          <w:szCs w:val="24"/>
          <w:rtl/>
        </w:rPr>
        <w:t xml:space="preserve"> نظام ارجاع مبتن</w:t>
      </w:r>
      <w:r w:rsidRPr="00521694">
        <w:rPr>
          <w:rFonts w:cs="B Zar" w:hint="cs"/>
          <w:sz w:val="24"/>
          <w:szCs w:val="24"/>
          <w:rtl/>
        </w:rPr>
        <w:t>ی</w:t>
      </w:r>
      <w:r w:rsidRPr="00521694">
        <w:rPr>
          <w:rFonts w:cs="B Zar"/>
          <w:sz w:val="24"/>
          <w:szCs w:val="24"/>
          <w:rtl/>
        </w:rPr>
        <w:t xml:space="preserve"> بر پزشک</w:t>
      </w:r>
      <w:r w:rsidRPr="00521694">
        <w:rPr>
          <w:rFonts w:cs="B Zar" w:hint="cs"/>
          <w:sz w:val="24"/>
          <w:szCs w:val="24"/>
          <w:rtl/>
        </w:rPr>
        <w:t>ی</w:t>
      </w:r>
      <w:r w:rsidRPr="00521694">
        <w:rPr>
          <w:rFonts w:cs="B Zar"/>
          <w:sz w:val="24"/>
          <w:szCs w:val="24"/>
          <w:rtl/>
        </w:rPr>
        <w:t xml:space="preserve"> خانواده در سطح اول و تع</w:t>
      </w:r>
      <w:r w:rsidRPr="00521694">
        <w:rPr>
          <w:rFonts w:cs="B Zar" w:hint="cs"/>
          <w:sz w:val="24"/>
          <w:szCs w:val="24"/>
          <w:rtl/>
        </w:rPr>
        <w:t>یی</w:t>
      </w:r>
      <w:r w:rsidRPr="00521694">
        <w:rPr>
          <w:rFonts w:cs="B Zar" w:hint="eastAsia"/>
          <w:sz w:val="24"/>
          <w:szCs w:val="24"/>
          <w:rtl/>
        </w:rPr>
        <w:t>ن</w:t>
      </w:r>
      <w:r w:rsidRPr="00521694">
        <w:rPr>
          <w:rFonts w:cs="B Zar"/>
          <w:sz w:val="24"/>
          <w:szCs w:val="24"/>
          <w:rtl/>
        </w:rPr>
        <w:t xml:space="preserve"> مس</w:t>
      </w:r>
      <w:r w:rsidRPr="00521694">
        <w:rPr>
          <w:rFonts w:cs="B Zar" w:hint="cs"/>
          <w:sz w:val="24"/>
          <w:szCs w:val="24"/>
          <w:rtl/>
        </w:rPr>
        <w:t>ی</w:t>
      </w:r>
      <w:r w:rsidRPr="00521694">
        <w:rPr>
          <w:rFonts w:cs="B Zar" w:hint="eastAsia"/>
          <w:sz w:val="24"/>
          <w:szCs w:val="24"/>
          <w:rtl/>
        </w:rPr>
        <w:t>ر</w:t>
      </w:r>
      <w:r w:rsidRPr="00521694">
        <w:rPr>
          <w:rFonts w:cs="B Zar"/>
          <w:sz w:val="24"/>
          <w:szCs w:val="24"/>
          <w:rtl/>
        </w:rPr>
        <w:t xml:space="preserve"> ارجاع به منظور پذ</w:t>
      </w:r>
      <w:r w:rsidRPr="00521694">
        <w:rPr>
          <w:rFonts w:cs="B Zar" w:hint="cs"/>
          <w:sz w:val="24"/>
          <w:szCs w:val="24"/>
          <w:rtl/>
        </w:rPr>
        <w:t>ی</w:t>
      </w:r>
      <w:r w:rsidRPr="00521694">
        <w:rPr>
          <w:rFonts w:cs="B Zar" w:hint="eastAsia"/>
          <w:sz w:val="24"/>
          <w:szCs w:val="24"/>
          <w:rtl/>
        </w:rPr>
        <w:t>رش</w:t>
      </w:r>
      <w:r w:rsidRPr="00521694">
        <w:rPr>
          <w:rFonts w:cs="B Zar"/>
          <w:sz w:val="24"/>
          <w:szCs w:val="24"/>
          <w:rtl/>
        </w:rPr>
        <w:t xml:space="preserve"> ب</w:t>
      </w:r>
      <w:r w:rsidRPr="00521694">
        <w:rPr>
          <w:rFonts w:cs="B Zar" w:hint="cs"/>
          <w:sz w:val="24"/>
          <w:szCs w:val="24"/>
          <w:rtl/>
        </w:rPr>
        <w:t>ی</w:t>
      </w:r>
      <w:r w:rsidRPr="00521694">
        <w:rPr>
          <w:rFonts w:cs="B Zar" w:hint="eastAsia"/>
          <w:sz w:val="24"/>
          <w:szCs w:val="24"/>
          <w:rtl/>
        </w:rPr>
        <w:t>ماران</w:t>
      </w:r>
      <w:r w:rsidRPr="00521694">
        <w:rPr>
          <w:rFonts w:cs="B Zar"/>
          <w:sz w:val="24"/>
          <w:szCs w:val="24"/>
          <w:rtl/>
        </w:rPr>
        <w:t xml:space="preserve"> در </w:t>
      </w:r>
      <w:r w:rsidRPr="00521694">
        <w:rPr>
          <w:rFonts w:cs="B Zar" w:hint="eastAsia"/>
          <w:sz w:val="24"/>
          <w:szCs w:val="24"/>
          <w:rtl/>
        </w:rPr>
        <w:t>سطوح</w:t>
      </w:r>
      <w:r w:rsidRPr="00521694">
        <w:rPr>
          <w:rFonts w:cs="B Zar"/>
          <w:sz w:val="24"/>
          <w:szCs w:val="24"/>
          <w:rtl/>
        </w:rPr>
        <w:t xml:space="preserve"> دو و سه، دسترس</w:t>
      </w:r>
      <w:r w:rsidRPr="00521694">
        <w:rPr>
          <w:rFonts w:cs="B Zar" w:hint="cs"/>
          <w:sz w:val="24"/>
          <w:szCs w:val="24"/>
          <w:rtl/>
        </w:rPr>
        <w:t>ی</w:t>
      </w:r>
      <w:r w:rsidRPr="00521694">
        <w:rPr>
          <w:rFonts w:cs="B Zar"/>
          <w:sz w:val="24"/>
          <w:szCs w:val="24"/>
          <w:rtl/>
        </w:rPr>
        <w:t xml:space="preserve"> و برخوردار</w:t>
      </w:r>
      <w:r w:rsidRPr="00521694">
        <w:rPr>
          <w:rFonts w:cs="B Zar" w:hint="cs"/>
          <w:sz w:val="24"/>
          <w:szCs w:val="24"/>
          <w:rtl/>
        </w:rPr>
        <w:t>ی</w:t>
      </w:r>
      <w:r w:rsidRPr="00521694">
        <w:rPr>
          <w:rFonts w:cs="B Zar"/>
          <w:sz w:val="24"/>
          <w:szCs w:val="24"/>
          <w:rtl/>
        </w:rPr>
        <w:t xml:space="preserve"> مردم از خدمات سلامت ارتقاء </w:t>
      </w:r>
      <w:r w:rsidRPr="00521694">
        <w:rPr>
          <w:rFonts w:cs="B Zar" w:hint="cs"/>
          <w:sz w:val="24"/>
          <w:szCs w:val="24"/>
          <w:rtl/>
        </w:rPr>
        <w:t>ی</w:t>
      </w:r>
      <w:r w:rsidRPr="00521694">
        <w:rPr>
          <w:rFonts w:cs="B Zar" w:hint="eastAsia"/>
          <w:sz w:val="24"/>
          <w:szCs w:val="24"/>
          <w:rtl/>
        </w:rPr>
        <w:t>ابد</w:t>
      </w:r>
      <w:r w:rsidRPr="00521694">
        <w:rPr>
          <w:rFonts w:cs="B Zar" w:hint="cs"/>
          <w:sz w:val="24"/>
          <w:szCs w:val="24"/>
          <w:rtl/>
        </w:rPr>
        <w:t>.</w:t>
      </w:r>
    </w:p>
    <w:p w14:paraId="70B6ED40" w14:textId="794A500A" w:rsidR="00694BF3" w:rsidRPr="00521694" w:rsidRDefault="00694BF3" w:rsidP="009B55B1">
      <w:pPr>
        <w:spacing w:after="0" w:line="240" w:lineRule="auto"/>
        <w:jc w:val="mediumKashida"/>
        <w:rPr>
          <w:rFonts w:cs="B Zar"/>
          <w:sz w:val="24"/>
          <w:szCs w:val="24"/>
          <w:rtl/>
        </w:rPr>
      </w:pPr>
      <w:r w:rsidRPr="00521694">
        <w:rPr>
          <w:rFonts w:cs="B Zar" w:hint="cs"/>
          <w:sz w:val="24"/>
          <w:szCs w:val="24"/>
          <w:rtl/>
        </w:rPr>
        <w:t>این قرارداد</w:t>
      </w:r>
      <w:r w:rsidR="004B5B87" w:rsidRPr="00521694">
        <w:rPr>
          <w:rFonts w:cs="B Zar" w:hint="cs"/>
          <w:sz w:val="24"/>
          <w:szCs w:val="24"/>
          <w:rtl/>
        </w:rPr>
        <w:t xml:space="preserve"> به استناد </w:t>
      </w:r>
      <w:r w:rsidR="00DD49A7" w:rsidRPr="00521694">
        <w:rPr>
          <w:rFonts w:cs="B Zar" w:hint="cs"/>
          <w:sz w:val="24"/>
          <w:szCs w:val="24"/>
          <w:rtl/>
        </w:rPr>
        <w:t xml:space="preserve"> ماده 25 قانون برنامه پنج ساله ششم توسعه و</w:t>
      </w:r>
      <w:r w:rsidR="004B5B87" w:rsidRPr="00521694">
        <w:rPr>
          <w:rFonts w:cs="B Zar" w:hint="cs"/>
          <w:sz w:val="24"/>
          <w:szCs w:val="24"/>
          <w:rtl/>
        </w:rPr>
        <w:t xml:space="preserve">دستور العمل اجرایی نسخه </w:t>
      </w:r>
      <w:r w:rsidR="009B55B1" w:rsidRPr="00521694">
        <w:rPr>
          <w:rFonts w:cs="B Zar" w:hint="cs"/>
          <w:sz w:val="24"/>
          <w:szCs w:val="24"/>
          <w:rtl/>
        </w:rPr>
        <w:t>2</w:t>
      </w:r>
      <w:r w:rsidR="00875DFA" w:rsidRPr="00521694">
        <w:rPr>
          <w:rFonts w:cs="B Zar" w:hint="cs"/>
          <w:sz w:val="24"/>
          <w:szCs w:val="24"/>
          <w:rtl/>
        </w:rPr>
        <w:t>2</w:t>
      </w:r>
      <w:r w:rsidR="004B5B87" w:rsidRPr="00521694">
        <w:rPr>
          <w:rFonts w:cs="B Zar" w:hint="cs"/>
          <w:sz w:val="24"/>
          <w:szCs w:val="24"/>
          <w:rtl/>
        </w:rPr>
        <w:t xml:space="preserve"> برنامه بیمه روستایی</w:t>
      </w:r>
      <w:r w:rsidR="00F601AB">
        <w:rPr>
          <w:rFonts w:cs="B Zar" w:hint="cs"/>
          <w:sz w:val="24"/>
          <w:szCs w:val="24"/>
          <w:rtl/>
        </w:rPr>
        <w:t xml:space="preserve"> و</w:t>
      </w:r>
      <w:r w:rsidR="004B5B87" w:rsidRPr="00521694">
        <w:rPr>
          <w:rFonts w:cs="B Zar" w:hint="cs"/>
          <w:sz w:val="24"/>
          <w:szCs w:val="24"/>
          <w:rtl/>
        </w:rPr>
        <w:t xml:space="preserve"> </w:t>
      </w:r>
      <w:r w:rsidR="00F601AB" w:rsidRPr="00521694">
        <w:rPr>
          <w:rFonts w:cs="B Zar" w:hint="cs"/>
          <w:sz w:val="24"/>
          <w:szCs w:val="24"/>
          <w:rtl/>
        </w:rPr>
        <w:t>پزشک</w:t>
      </w:r>
      <w:r w:rsidR="00F601AB">
        <w:rPr>
          <w:rFonts w:cs="B Zar" w:hint="cs"/>
          <w:sz w:val="24"/>
          <w:szCs w:val="24"/>
          <w:rtl/>
        </w:rPr>
        <w:t>ی</w:t>
      </w:r>
      <w:r w:rsidR="00F601AB" w:rsidRPr="00521694">
        <w:rPr>
          <w:rFonts w:cs="B Zar" w:hint="cs"/>
          <w:sz w:val="24"/>
          <w:szCs w:val="24"/>
          <w:rtl/>
        </w:rPr>
        <w:t xml:space="preserve"> خانواده </w:t>
      </w:r>
      <w:r w:rsidR="004B5B87" w:rsidRPr="00521694">
        <w:rPr>
          <w:rFonts w:cs="B Zar" w:hint="cs"/>
          <w:sz w:val="24"/>
          <w:szCs w:val="24"/>
          <w:rtl/>
        </w:rPr>
        <w:t>سال 1</w:t>
      </w:r>
      <w:r w:rsidR="00A266DB" w:rsidRPr="00521694">
        <w:rPr>
          <w:rFonts w:cs="B Zar" w:hint="cs"/>
          <w:sz w:val="24"/>
          <w:szCs w:val="24"/>
          <w:rtl/>
        </w:rPr>
        <w:t>40</w:t>
      </w:r>
      <w:r w:rsidR="00875DFA" w:rsidRPr="00521694">
        <w:rPr>
          <w:rFonts w:cs="B Zar" w:hint="cs"/>
          <w:sz w:val="24"/>
          <w:szCs w:val="24"/>
          <w:rtl/>
        </w:rPr>
        <w:t>1</w:t>
      </w:r>
      <w:r w:rsidR="004B5B87" w:rsidRPr="00521694">
        <w:rPr>
          <w:rFonts w:cs="B Zar" w:hint="cs"/>
          <w:sz w:val="24"/>
          <w:szCs w:val="24"/>
          <w:rtl/>
        </w:rPr>
        <w:t>بین</w:t>
      </w:r>
      <w:r w:rsidR="00480246" w:rsidRPr="00521694">
        <w:rPr>
          <w:rFonts w:cs="B Zar" w:hint="cs"/>
          <w:sz w:val="24"/>
          <w:szCs w:val="24"/>
          <w:rtl/>
        </w:rPr>
        <w:t xml:space="preserve"> مدیر</w:t>
      </w:r>
      <w:r w:rsidR="004B5B87" w:rsidRPr="00521694">
        <w:rPr>
          <w:rFonts w:cs="B Zar" w:hint="cs"/>
          <w:sz w:val="24"/>
          <w:szCs w:val="24"/>
          <w:rtl/>
        </w:rPr>
        <w:t xml:space="preserve"> شبکه بهداشت/ </w:t>
      </w:r>
      <w:r w:rsidR="00480246" w:rsidRPr="00521694">
        <w:rPr>
          <w:rFonts w:cs="B Zar" w:hint="cs"/>
          <w:sz w:val="24"/>
          <w:szCs w:val="24"/>
          <w:rtl/>
        </w:rPr>
        <w:t xml:space="preserve">رئیس </w:t>
      </w:r>
      <w:r w:rsidR="004B5B87" w:rsidRPr="00521694">
        <w:rPr>
          <w:rFonts w:cs="B Zar" w:hint="cs"/>
          <w:sz w:val="24"/>
          <w:szCs w:val="24"/>
          <w:rtl/>
        </w:rPr>
        <w:t xml:space="preserve">مرکز بهداشت </w:t>
      </w:r>
      <w:r w:rsidR="00AE3A76" w:rsidRPr="00521694">
        <w:rPr>
          <w:rFonts w:cs="B Zar" w:hint="cs"/>
          <w:sz w:val="24"/>
          <w:szCs w:val="24"/>
          <w:rtl/>
        </w:rPr>
        <w:t>شهرستان .............</w:t>
      </w:r>
      <w:r w:rsidR="00480246" w:rsidRPr="00521694">
        <w:rPr>
          <w:rFonts w:cs="B Zar" w:hint="cs"/>
          <w:sz w:val="24"/>
          <w:szCs w:val="24"/>
          <w:rtl/>
        </w:rPr>
        <w:t>....</w:t>
      </w:r>
      <w:r w:rsidR="00D75807" w:rsidRPr="00521694">
        <w:rPr>
          <w:rFonts w:cs="B Zar" w:hint="cs"/>
          <w:sz w:val="24"/>
          <w:szCs w:val="24"/>
          <w:rtl/>
        </w:rPr>
        <w:t>آقای / خانم .............</w:t>
      </w:r>
      <w:r w:rsidR="004B5B87" w:rsidRPr="00521694">
        <w:rPr>
          <w:rFonts w:cs="B Zar" w:hint="cs"/>
          <w:sz w:val="24"/>
          <w:szCs w:val="24"/>
          <w:rtl/>
        </w:rPr>
        <w:t>بعنوان طرف اول قرارداد با</w:t>
      </w:r>
      <w:r w:rsidR="002807FA" w:rsidRPr="00521694">
        <w:rPr>
          <w:rFonts w:cs="B Zar" w:hint="cs"/>
          <w:sz w:val="24"/>
          <w:szCs w:val="24"/>
          <w:rtl/>
        </w:rPr>
        <w:t>آقای/خانم</w:t>
      </w:r>
      <w:r w:rsidRPr="00521694">
        <w:rPr>
          <w:rFonts w:cs="B Zar" w:hint="cs"/>
          <w:sz w:val="24"/>
          <w:szCs w:val="24"/>
          <w:rtl/>
        </w:rPr>
        <w:t xml:space="preserve"> </w:t>
      </w:r>
      <w:r w:rsidR="008A519B" w:rsidRPr="00521694">
        <w:rPr>
          <w:rFonts w:cs="B Zar" w:hint="cs"/>
          <w:sz w:val="24"/>
          <w:szCs w:val="24"/>
          <w:rtl/>
        </w:rPr>
        <w:t>دکتر...................</w:t>
      </w:r>
      <w:r w:rsidR="00902E53" w:rsidRPr="00521694">
        <w:rPr>
          <w:rFonts w:cs="B Zar" w:hint="cs"/>
          <w:sz w:val="24"/>
          <w:szCs w:val="24"/>
          <w:rtl/>
        </w:rPr>
        <w:t>.......</w:t>
      </w:r>
      <w:r w:rsidR="008A519B" w:rsidRPr="00521694">
        <w:rPr>
          <w:rFonts w:cs="B Zar" w:hint="cs"/>
          <w:sz w:val="24"/>
          <w:szCs w:val="24"/>
          <w:rtl/>
        </w:rPr>
        <w:t>.</w:t>
      </w:r>
      <w:r w:rsidR="00404A48" w:rsidRPr="00521694">
        <w:rPr>
          <w:rFonts w:cs="B Zar" w:hint="cs"/>
          <w:sz w:val="24"/>
          <w:szCs w:val="24"/>
          <w:rtl/>
        </w:rPr>
        <w:t xml:space="preserve"> دندانپزشک مشمول طرح نیروی انسانی / فراخوان </w:t>
      </w:r>
      <w:r w:rsidR="00480246" w:rsidRPr="00521694">
        <w:rPr>
          <w:rFonts w:cs="B Zar" w:hint="cs"/>
          <w:sz w:val="24"/>
          <w:szCs w:val="24"/>
          <w:rtl/>
        </w:rPr>
        <w:t xml:space="preserve">/ رسمی و پیمانی </w:t>
      </w:r>
      <w:r w:rsidR="008A519B" w:rsidRPr="00521694">
        <w:rPr>
          <w:rFonts w:cs="B Zar" w:hint="cs"/>
          <w:sz w:val="24"/>
          <w:szCs w:val="24"/>
          <w:rtl/>
        </w:rPr>
        <w:t>دارای کدملی</w:t>
      </w:r>
      <w:r w:rsidR="001476BF" w:rsidRPr="00521694">
        <w:rPr>
          <w:rFonts w:cs="B Zar"/>
          <w:sz w:val="24"/>
          <w:szCs w:val="24"/>
        </w:rPr>
        <w:t xml:space="preserve"> </w:t>
      </w:r>
      <w:r w:rsidR="008A519B" w:rsidRPr="00521694">
        <w:rPr>
          <w:rFonts w:cs="B Zar" w:hint="cs"/>
          <w:sz w:val="24"/>
          <w:szCs w:val="24"/>
          <w:rtl/>
        </w:rPr>
        <w:t>...................</w:t>
      </w:r>
      <w:r w:rsidRPr="00521694">
        <w:rPr>
          <w:rFonts w:cs="B Zar" w:hint="cs"/>
          <w:sz w:val="24"/>
          <w:szCs w:val="24"/>
          <w:rtl/>
        </w:rPr>
        <w:t xml:space="preserve"> فرزند</w:t>
      </w:r>
      <w:r w:rsidR="008A519B" w:rsidRPr="00521694">
        <w:rPr>
          <w:rFonts w:cs="B Zar" w:hint="cs"/>
          <w:sz w:val="24"/>
          <w:szCs w:val="24"/>
          <w:rtl/>
        </w:rPr>
        <w:t>......................</w:t>
      </w:r>
      <w:r w:rsidRPr="00521694">
        <w:rPr>
          <w:rFonts w:cs="B Zar" w:hint="cs"/>
          <w:sz w:val="24"/>
          <w:szCs w:val="24"/>
          <w:rtl/>
        </w:rPr>
        <w:t xml:space="preserve"> </w:t>
      </w:r>
      <w:r w:rsidR="008A519B" w:rsidRPr="00521694">
        <w:rPr>
          <w:rFonts w:cs="B Zar" w:hint="cs"/>
          <w:sz w:val="24"/>
          <w:szCs w:val="24"/>
          <w:rtl/>
        </w:rPr>
        <w:t xml:space="preserve">به شماره شناسنامه................ صادره از.............. </w:t>
      </w:r>
      <w:r w:rsidRPr="00521694">
        <w:rPr>
          <w:rFonts w:cs="B Zar" w:hint="cs"/>
          <w:sz w:val="24"/>
          <w:szCs w:val="24"/>
          <w:rtl/>
        </w:rPr>
        <w:t>تاریخ تولد</w:t>
      </w:r>
      <w:r w:rsidR="008A519B" w:rsidRPr="00521694">
        <w:rPr>
          <w:rFonts w:cs="B Zar" w:hint="cs"/>
          <w:sz w:val="24"/>
          <w:szCs w:val="24"/>
          <w:rtl/>
        </w:rPr>
        <w:t>..................... دارای مدرک تحصیلی............</w:t>
      </w:r>
      <w:r w:rsidRPr="00521694">
        <w:rPr>
          <w:rFonts w:cs="B Zar" w:hint="cs"/>
          <w:sz w:val="24"/>
          <w:szCs w:val="24"/>
          <w:rtl/>
        </w:rPr>
        <w:t>،</w:t>
      </w:r>
      <w:r w:rsidR="00DD49A7" w:rsidRPr="00521694">
        <w:rPr>
          <w:rFonts w:cs="B Zar" w:hint="cs"/>
          <w:sz w:val="24"/>
          <w:szCs w:val="24"/>
          <w:rtl/>
        </w:rPr>
        <w:t xml:space="preserve"> شماره نظام پزشکی ...............</w:t>
      </w:r>
      <w:r w:rsidRPr="00521694">
        <w:rPr>
          <w:rFonts w:cs="B Zar" w:hint="cs"/>
          <w:sz w:val="24"/>
          <w:szCs w:val="24"/>
          <w:rtl/>
        </w:rPr>
        <w:t xml:space="preserve"> </w:t>
      </w:r>
      <w:r w:rsidR="008A519B" w:rsidRPr="00521694">
        <w:rPr>
          <w:rFonts w:cs="B Zar" w:hint="cs"/>
          <w:sz w:val="24"/>
          <w:szCs w:val="24"/>
          <w:rtl/>
        </w:rPr>
        <w:t xml:space="preserve">وضعیت تاهل.............دارای .......نفر </w:t>
      </w:r>
      <w:r w:rsidR="004B5B87" w:rsidRPr="00521694">
        <w:rPr>
          <w:rFonts w:cs="B Zar" w:hint="cs"/>
          <w:sz w:val="24"/>
          <w:szCs w:val="24"/>
          <w:rtl/>
        </w:rPr>
        <w:t>عائله تحت سرپرستی</w:t>
      </w:r>
      <w:r w:rsidR="008A519B" w:rsidRPr="00521694">
        <w:rPr>
          <w:rFonts w:cs="B Zar" w:hint="cs"/>
          <w:sz w:val="24"/>
          <w:szCs w:val="24"/>
          <w:rtl/>
        </w:rPr>
        <w:t xml:space="preserve">  </w:t>
      </w:r>
      <w:r w:rsidRPr="00521694">
        <w:rPr>
          <w:rFonts w:cs="B Zar" w:hint="cs"/>
          <w:sz w:val="24"/>
          <w:szCs w:val="24"/>
          <w:rtl/>
        </w:rPr>
        <w:t>بعنوان طرف</w:t>
      </w:r>
      <w:r w:rsidR="006C100B" w:rsidRPr="00521694">
        <w:rPr>
          <w:rFonts w:cs="B Zar" w:hint="cs"/>
          <w:sz w:val="24"/>
          <w:szCs w:val="24"/>
          <w:rtl/>
        </w:rPr>
        <w:t xml:space="preserve"> دوم قرارداد به نشانی...................................................و شماره تماس .............</w:t>
      </w:r>
      <w:r w:rsidR="007500F1" w:rsidRPr="00521694">
        <w:rPr>
          <w:rFonts w:cs="B Zar" w:hint="cs"/>
          <w:sz w:val="24"/>
          <w:szCs w:val="24"/>
          <w:rtl/>
        </w:rPr>
        <w:t xml:space="preserve">....... </w:t>
      </w:r>
      <w:r w:rsidRPr="00521694">
        <w:rPr>
          <w:rFonts w:cs="B Zar" w:hint="cs"/>
          <w:sz w:val="24"/>
          <w:szCs w:val="24"/>
          <w:rtl/>
        </w:rPr>
        <w:t>به شرح زیر منعقد می شود.</w:t>
      </w:r>
    </w:p>
    <w:p w14:paraId="34B8A238" w14:textId="77777777" w:rsidR="00694BF3" w:rsidRPr="00521694" w:rsidRDefault="00694BF3" w:rsidP="00120CA0">
      <w:pPr>
        <w:pStyle w:val="ListParagraph"/>
        <w:numPr>
          <w:ilvl w:val="0"/>
          <w:numId w:val="1"/>
        </w:numPr>
        <w:tabs>
          <w:tab w:val="left" w:pos="1376"/>
        </w:tabs>
        <w:spacing w:after="0" w:line="240" w:lineRule="auto"/>
        <w:rPr>
          <w:rFonts w:cs="B Zar"/>
          <w:b/>
          <w:bCs/>
          <w:sz w:val="24"/>
          <w:szCs w:val="24"/>
          <w:rtl/>
        </w:rPr>
      </w:pPr>
      <w:r w:rsidRPr="00521694">
        <w:rPr>
          <w:rFonts w:cs="B Zar" w:hint="cs"/>
          <w:b/>
          <w:bCs/>
          <w:sz w:val="24"/>
          <w:szCs w:val="24"/>
          <w:rtl/>
        </w:rPr>
        <w:t>موضوع قرارداد:</w:t>
      </w:r>
    </w:p>
    <w:p w14:paraId="2A33FC76" w14:textId="33644E20" w:rsidR="00694BF3" w:rsidRDefault="00694BF3" w:rsidP="008B74C3">
      <w:pPr>
        <w:tabs>
          <w:tab w:val="left" w:pos="1376"/>
        </w:tabs>
        <w:spacing w:after="0" w:line="240" w:lineRule="auto"/>
        <w:jc w:val="both"/>
        <w:rPr>
          <w:rFonts w:cs="B Zar"/>
          <w:sz w:val="24"/>
          <w:szCs w:val="24"/>
          <w:rtl/>
        </w:rPr>
      </w:pPr>
      <w:r w:rsidRPr="00521694">
        <w:rPr>
          <w:rFonts w:cs="B Zar" w:hint="cs"/>
          <w:sz w:val="24"/>
          <w:szCs w:val="24"/>
          <w:rtl/>
        </w:rPr>
        <w:t xml:space="preserve">به موجب این قرارداد </w:t>
      </w:r>
      <w:r w:rsidR="00D8252E" w:rsidRPr="00521694">
        <w:rPr>
          <w:rFonts w:cs="B Zar" w:hint="cs"/>
          <w:sz w:val="24"/>
          <w:szCs w:val="24"/>
          <w:rtl/>
        </w:rPr>
        <w:t>ارائه</w:t>
      </w:r>
      <w:r w:rsidRPr="00521694">
        <w:rPr>
          <w:rFonts w:cs="B Zar" w:hint="cs"/>
          <w:sz w:val="24"/>
          <w:szCs w:val="24"/>
          <w:rtl/>
        </w:rPr>
        <w:t xml:space="preserve"> خدمات سلامت دهان ودندان و دندانپزشکی به گروه هدف </w:t>
      </w:r>
      <w:r w:rsidR="00DD49A7" w:rsidRPr="00521694">
        <w:rPr>
          <w:rFonts w:cs="B Zar" w:hint="cs"/>
          <w:sz w:val="24"/>
          <w:szCs w:val="24"/>
          <w:rtl/>
        </w:rPr>
        <w:t>(</w:t>
      </w:r>
      <w:r w:rsidRPr="00521694">
        <w:rPr>
          <w:rFonts w:cs="B Zar" w:hint="cs"/>
          <w:sz w:val="24"/>
          <w:szCs w:val="24"/>
          <w:rtl/>
        </w:rPr>
        <w:t xml:space="preserve">شامل افراد زیر 14سال و مادران باردار و شیرده </w:t>
      </w:r>
      <w:r w:rsidR="00DD49A7" w:rsidRPr="00521694">
        <w:rPr>
          <w:rFonts w:cs="B Zar" w:hint="cs"/>
          <w:sz w:val="24"/>
          <w:szCs w:val="24"/>
          <w:rtl/>
        </w:rPr>
        <w:t>)</w:t>
      </w:r>
      <w:r w:rsidRPr="00521694">
        <w:rPr>
          <w:rFonts w:cs="B Zar" w:hint="cs"/>
          <w:sz w:val="24"/>
          <w:szCs w:val="24"/>
          <w:rtl/>
        </w:rPr>
        <w:t xml:space="preserve"> و دیگر گروههای سنی </w:t>
      </w:r>
      <w:r w:rsidR="00D8252E" w:rsidRPr="00521694">
        <w:rPr>
          <w:rFonts w:cs="B Zar" w:hint="cs"/>
          <w:sz w:val="24"/>
          <w:szCs w:val="24"/>
          <w:rtl/>
        </w:rPr>
        <w:t>(</w:t>
      </w:r>
      <w:r w:rsidR="00C84F0C" w:rsidRPr="00521694">
        <w:rPr>
          <w:rFonts w:cs="B Zar" w:hint="cs"/>
          <w:sz w:val="24"/>
          <w:szCs w:val="24"/>
          <w:rtl/>
        </w:rPr>
        <w:t>بر اساس</w:t>
      </w:r>
      <w:r w:rsidRPr="00521694">
        <w:rPr>
          <w:rFonts w:cs="B Zar" w:hint="cs"/>
          <w:sz w:val="24"/>
          <w:szCs w:val="24"/>
          <w:rtl/>
        </w:rPr>
        <w:t xml:space="preserve"> دستورالعمل برنامه بیمه روستایی</w:t>
      </w:r>
      <w:r w:rsidR="00DD5B4A">
        <w:rPr>
          <w:rFonts w:cs="B Zar" w:hint="cs"/>
          <w:sz w:val="24"/>
          <w:szCs w:val="24"/>
          <w:rtl/>
        </w:rPr>
        <w:t xml:space="preserve"> و پزشکی خانواده</w:t>
      </w:r>
      <w:r w:rsidRPr="00521694">
        <w:rPr>
          <w:rFonts w:cs="B Zar" w:hint="cs"/>
          <w:sz w:val="24"/>
          <w:szCs w:val="24"/>
          <w:rtl/>
        </w:rPr>
        <w:t xml:space="preserve"> نسخه </w:t>
      </w:r>
      <w:r w:rsidR="009B55B1" w:rsidRPr="00521694">
        <w:rPr>
          <w:rFonts w:cs="B Zar" w:hint="cs"/>
          <w:sz w:val="24"/>
          <w:szCs w:val="24"/>
          <w:rtl/>
        </w:rPr>
        <w:t>2</w:t>
      </w:r>
      <w:r w:rsidR="00875DFA" w:rsidRPr="00521694">
        <w:rPr>
          <w:rFonts w:cs="B Zar" w:hint="cs"/>
          <w:sz w:val="24"/>
          <w:szCs w:val="24"/>
          <w:rtl/>
        </w:rPr>
        <w:t>2</w:t>
      </w:r>
      <w:r w:rsidR="00170E0D">
        <w:rPr>
          <w:rFonts w:cs="B Zar" w:hint="cs"/>
          <w:sz w:val="24"/>
          <w:szCs w:val="24"/>
          <w:rtl/>
        </w:rPr>
        <w:t xml:space="preserve"> </w:t>
      </w:r>
      <w:r w:rsidRPr="00521694">
        <w:rPr>
          <w:rFonts w:cs="B Zar" w:hint="cs"/>
          <w:sz w:val="24"/>
          <w:szCs w:val="24"/>
          <w:rtl/>
        </w:rPr>
        <w:t>و تغییرات بعدی بنابر ابلاغ رسمی وزارت بهداشت، درمان وآموزش پزشکی</w:t>
      </w:r>
      <w:r w:rsidR="004B5B87" w:rsidRPr="00521694">
        <w:rPr>
          <w:rFonts w:cs="B Zar" w:hint="cs"/>
          <w:sz w:val="24"/>
          <w:szCs w:val="24"/>
          <w:rtl/>
        </w:rPr>
        <w:t>)</w:t>
      </w:r>
      <w:r w:rsidRPr="00521694">
        <w:rPr>
          <w:rFonts w:cs="B Zar" w:hint="cs"/>
          <w:sz w:val="24"/>
          <w:szCs w:val="24"/>
          <w:rtl/>
        </w:rPr>
        <w:t xml:space="preserve"> به عهده طرف قرار داد می باشد. </w:t>
      </w:r>
      <w:r w:rsidR="008B74C3">
        <w:rPr>
          <w:rFonts w:cs="B Zar" w:hint="cs"/>
          <w:sz w:val="24"/>
          <w:szCs w:val="24"/>
          <w:rtl/>
        </w:rPr>
        <w:t xml:space="preserve">رعایت </w:t>
      </w:r>
      <w:r w:rsidRPr="00521694">
        <w:rPr>
          <w:rFonts w:cs="B Zar" w:hint="cs"/>
          <w:sz w:val="24"/>
          <w:szCs w:val="24"/>
          <w:rtl/>
        </w:rPr>
        <w:t>دستورالعمل پیشگفت</w:t>
      </w:r>
      <w:r w:rsidR="00C84F0C" w:rsidRPr="00521694">
        <w:rPr>
          <w:rFonts w:cs="B Zar" w:hint="cs"/>
          <w:sz w:val="24"/>
          <w:szCs w:val="24"/>
          <w:rtl/>
        </w:rPr>
        <w:t xml:space="preserve"> و </w:t>
      </w:r>
      <w:r w:rsidR="00D8252E" w:rsidRPr="00521694">
        <w:rPr>
          <w:rFonts w:cs="B Zar" w:hint="cs"/>
          <w:sz w:val="24"/>
          <w:szCs w:val="24"/>
          <w:rtl/>
        </w:rPr>
        <w:t>الحاقات و</w:t>
      </w:r>
      <w:r w:rsidR="00C84F0C" w:rsidRPr="00521694">
        <w:rPr>
          <w:rFonts w:cs="B Zar" w:hint="cs"/>
          <w:sz w:val="24"/>
          <w:szCs w:val="24"/>
          <w:rtl/>
        </w:rPr>
        <w:t xml:space="preserve"> اصلاح</w:t>
      </w:r>
      <w:r w:rsidR="00D8252E" w:rsidRPr="00521694">
        <w:rPr>
          <w:rFonts w:cs="B Zar" w:hint="cs"/>
          <w:sz w:val="24"/>
          <w:szCs w:val="24"/>
          <w:rtl/>
        </w:rPr>
        <w:t>یه های</w:t>
      </w:r>
      <w:r w:rsidR="00C84F0C" w:rsidRPr="00521694">
        <w:rPr>
          <w:rFonts w:cs="B Zar" w:hint="cs"/>
          <w:sz w:val="24"/>
          <w:szCs w:val="24"/>
          <w:rtl/>
        </w:rPr>
        <w:t xml:space="preserve"> بعدی که از طرف وزارت بهداشت</w:t>
      </w:r>
      <w:r w:rsidRPr="00521694">
        <w:rPr>
          <w:rFonts w:cs="B Zar" w:hint="cs"/>
          <w:sz w:val="24"/>
          <w:szCs w:val="24"/>
          <w:rtl/>
        </w:rPr>
        <w:t xml:space="preserve"> </w:t>
      </w:r>
      <w:r w:rsidR="00C84F0C" w:rsidRPr="00521694">
        <w:rPr>
          <w:rFonts w:cs="B Zar" w:hint="cs"/>
          <w:sz w:val="24"/>
          <w:szCs w:val="24"/>
          <w:rtl/>
        </w:rPr>
        <w:t xml:space="preserve">ارسال گردیده </w:t>
      </w:r>
      <w:r w:rsidR="00D8252E" w:rsidRPr="00521694">
        <w:rPr>
          <w:rFonts w:cs="B Zar" w:hint="cs"/>
          <w:sz w:val="24"/>
          <w:szCs w:val="24"/>
          <w:rtl/>
        </w:rPr>
        <w:t>یا</w:t>
      </w:r>
      <w:r w:rsidR="00C84F0C" w:rsidRPr="00521694">
        <w:rPr>
          <w:rFonts w:cs="B Zar" w:hint="cs"/>
          <w:sz w:val="24"/>
          <w:szCs w:val="24"/>
          <w:rtl/>
        </w:rPr>
        <w:t xml:space="preserve"> می گردد،</w:t>
      </w:r>
      <w:r w:rsidR="00DD5B4A">
        <w:rPr>
          <w:rFonts w:cs="B Zar" w:hint="cs"/>
          <w:sz w:val="24"/>
          <w:szCs w:val="24"/>
          <w:rtl/>
        </w:rPr>
        <w:t xml:space="preserve"> </w:t>
      </w:r>
      <w:r w:rsidR="00066761" w:rsidRPr="00521694">
        <w:rPr>
          <w:rFonts w:cs="B Zar" w:hint="cs"/>
          <w:sz w:val="24"/>
          <w:szCs w:val="24"/>
          <w:rtl/>
        </w:rPr>
        <w:t>نیز</w:t>
      </w:r>
      <w:r w:rsidRPr="00521694">
        <w:rPr>
          <w:rFonts w:cs="B Zar" w:hint="cs"/>
          <w:sz w:val="24"/>
          <w:szCs w:val="24"/>
          <w:rtl/>
        </w:rPr>
        <w:t xml:space="preserve"> </w:t>
      </w:r>
      <w:r w:rsidR="008B74C3">
        <w:rPr>
          <w:rFonts w:cs="B Zar" w:hint="cs"/>
          <w:sz w:val="24"/>
          <w:szCs w:val="24"/>
          <w:rtl/>
        </w:rPr>
        <w:t>بر عهده</w:t>
      </w:r>
      <w:r w:rsidRPr="00521694">
        <w:rPr>
          <w:rFonts w:cs="B Zar" w:hint="cs"/>
          <w:sz w:val="24"/>
          <w:szCs w:val="24"/>
          <w:rtl/>
        </w:rPr>
        <w:t xml:space="preserve"> طرف قرارداد بوده و طرف قرارداد با امضای این قرارداد اعلام می دارد که نسخه نرم افزاری</w:t>
      </w:r>
      <w:r w:rsidR="00311261" w:rsidRPr="00521694">
        <w:rPr>
          <w:rFonts w:cs="B Zar" w:hint="cs"/>
          <w:sz w:val="24"/>
          <w:szCs w:val="24"/>
          <w:rtl/>
        </w:rPr>
        <w:t xml:space="preserve"> </w:t>
      </w:r>
      <w:r w:rsidR="00DD5B4A">
        <w:rPr>
          <w:rFonts w:cs="B Zar" w:hint="cs"/>
          <w:sz w:val="24"/>
          <w:szCs w:val="24"/>
          <w:rtl/>
        </w:rPr>
        <w:t>نسخه 22</w:t>
      </w:r>
      <w:r w:rsidR="007501E6" w:rsidRPr="00521694">
        <w:rPr>
          <w:rFonts w:cs="B Zar" w:hint="cs"/>
          <w:sz w:val="24"/>
          <w:szCs w:val="24"/>
          <w:rtl/>
        </w:rPr>
        <w:t>،</w:t>
      </w:r>
      <w:r w:rsidR="00311261" w:rsidRPr="00521694">
        <w:rPr>
          <w:rFonts w:cs="B Zar" w:hint="cs"/>
          <w:sz w:val="24"/>
          <w:szCs w:val="24"/>
          <w:rtl/>
        </w:rPr>
        <w:t xml:space="preserve"> در اختیار وی قرار گرفته است و با آگاهی از جزئیات آن ، </w:t>
      </w:r>
      <w:r w:rsidR="00066761" w:rsidRPr="00521694">
        <w:rPr>
          <w:rFonts w:cs="B Zar" w:hint="cs"/>
          <w:sz w:val="24"/>
          <w:szCs w:val="24"/>
          <w:rtl/>
        </w:rPr>
        <w:t>انجام تمام وکمال  این موارد</w:t>
      </w:r>
      <w:r w:rsidR="00311261" w:rsidRPr="00521694">
        <w:rPr>
          <w:rFonts w:cs="B Zar" w:hint="cs"/>
          <w:sz w:val="24"/>
          <w:szCs w:val="24"/>
          <w:rtl/>
        </w:rPr>
        <w:t xml:space="preserve"> را </w:t>
      </w:r>
      <w:r w:rsidR="008B74C3">
        <w:rPr>
          <w:rFonts w:cs="B Zar" w:hint="cs"/>
          <w:sz w:val="24"/>
          <w:szCs w:val="24"/>
          <w:rtl/>
        </w:rPr>
        <w:t xml:space="preserve">به عنوان جزء لاینفک قرارداد </w:t>
      </w:r>
      <w:r w:rsidR="00311261" w:rsidRPr="00521694">
        <w:rPr>
          <w:rFonts w:cs="B Zar" w:hint="cs"/>
          <w:sz w:val="24"/>
          <w:szCs w:val="24"/>
          <w:rtl/>
        </w:rPr>
        <w:t>پذیرفته است.</w:t>
      </w:r>
    </w:p>
    <w:p w14:paraId="23EDE9F1" w14:textId="79349737" w:rsidR="00981EC9" w:rsidRDefault="00981EC9" w:rsidP="009B55B1">
      <w:pPr>
        <w:tabs>
          <w:tab w:val="left" w:pos="1376"/>
        </w:tabs>
        <w:spacing w:after="0" w:line="240" w:lineRule="auto"/>
        <w:jc w:val="both"/>
        <w:rPr>
          <w:rFonts w:cs="B Zar"/>
          <w:sz w:val="24"/>
          <w:szCs w:val="24"/>
          <w:rtl/>
        </w:rPr>
      </w:pPr>
    </w:p>
    <w:p w14:paraId="719A22EC" w14:textId="413AA102" w:rsidR="00981EC9" w:rsidRDefault="00981EC9" w:rsidP="009B55B1">
      <w:pPr>
        <w:tabs>
          <w:tab w:val="left" w:pos="1376"/>
        </w:tabs>
        <w:spacing w:after="0" w:line="240" w:lineRule="auto"/>
        <w:jc w:val="both"/>
        <w:rPr>
          <w:rFonts w:cs="B Zar"/>
          <w:sz w:val="24"/>
          <w:szCs w:val="24"/>
          <w:rtl/>
        </w:rPr>
      </w:pPr>
    </w:p>
    <w:p w14:paraId="013FAB83" w14:textId="02A375A5" w:rsidR="00981EC9" w:rsidRDefault="00981EC9" w:rsidP="009B55B1">
      <w:pPr>
        <w:tabs>
          <w:tab w:val="left" w:pos="1376"/>
        </w:tabs>
        <w:spacing w:after="0" w:line="240" w:lineRule="auto"/>
        <w:jc w:val="both"/>
        <w:rPr>
          <w:rFonts w:cs="B Zar"/>
          <w:sz w:val="24"/>
          <w:szCs w:val="24"/>
          <w:rtl/>
        </w:rPr>
      </w:pPr>
    </w:p>
    <w:p w14:paraId="53E4DF22" w14:textId="0E50F66E" w:rsidR="00981EC9" w:rsidRDefault="00981EC9" w:rsidP="009B55B1">
      <w:pPr>
        <w:tabs>
          <w:tab w:val="left" w:pos="1376"/>
        </w:tabs>
        <w:spacing w:after="0" w:line="240" w:lineRule="auto"/>
        <w:jc w:val="both"/>
        <w:rPr>
          <w:rFonts w:cs="B Zar"/>
          <w:sz w:val="24"/>
          <w:szCs w:val="24"/>
          <w:rtl/>
        </w:rPr>
      </w:pPr>
    </w:p>
    <w:p w14:paraId="530A815F" w14:textId="5512082E" w:rsidR="00981EC9" w:rsidRDefault="00981EC9" w:rsidP="009B55B1">
      <w:pPr>
        <w:tabs>
          <w:tab w:val="left" w:pos="1376"/>
        </w:tabs>
        <w:spacing w:after="0" w:line="240" w:lineRule="auto"/>
        <w:jc w:val="both"/>
        <w:rPr>
          <w:rFonts w:cs="B Zar"/>
          <w:sz w:val="24"/>
          <w:szCs w:val="24"/>
          <w:rtl/>
        </w:rPr>
      </w:pPr>
    </w:p>
    <w:p w14:paraId="2FD0B16A" w14:textId="77777777" w:rsidR="00981EC9" w:rsidRPr="00521694" w:rsidRDefault="00981EC9" w:rsidP="009B55B1">
      <w:pPr>
        <w:tabs>
          <w:tab w:val="left" w:pos="1376"/>
        </w:tabs>
        <w:spacing w:after="0" w:line="240" w:lineRule="auto"/>
        <w:jc w:val="both"/>
        <w:rPr>
          <w:rFonts w:cs="B Zar"/>
          <w:sz w:val="24"/>
          <w:szCs w:val="24"/>
          <w:rtl/>
        </w:rPr>
      </w:pPr>
    </w:p>
    <w:p w14:paraId="7FF3F9D4" w14:textId="001BD00C" w:rsidR="00875DFA" w:rsidRPr="00521694" w:rsidRDefault="00E450E2" w:rsidP="009B55B1">
      <w:pPr>
        <w:tabs>
          <w:tab w:val="left" w:pos="1376"/>
        </w:tabs>
        <w:spacing w:after="0" w:line="240" w:lineRule="auto"/>
        <w:jc w:val="both"/>
        <w:rPr>
          <w:rFonts w:cs="B Zar"/>
          <w:sz w:val="24"/>
          <w:szCs w:val="24"/>
          <w:rtl/>
        </w:rPr>
      </w:pPr>
      <w:r w:rsidRPr="00521694">
        <w:rPr>
          <w:rFonts w:cs="B Zar" w:hint="cs"/>
          <w:sz w:val="24"/>
          <w:szCs w:val="24"/>
          <w:rtl/>
        </w:rPr>
        <w:t>جدول شماره (1)</w:t>
      </w:r>
    </w:p>
    <w:tbl>
      <w:tblPr>
        <w:bidiVisual/>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426"/>
        <w:gridCol w:w="1897"/>
        <w:gridCol w:w="665"/>
        <w:gridCol w:w="2676"/>
        <w:gridCol w:w="1691"/>
      </w:tblGrid>
      <w:tr w:rsidR="006F04C1" w:rsidRPr="00521694" w14:paraId="1CAFC73D" w14:textId="77777777" w:rsidTr="00DC0CB1">
        <w:trPr>
          <w:trHeight w:val="352"/>
        </w:trPr>
        <w:tc>
          <w:tcPr>
            <w:tcW w:w="679" w:type="dxa"/>
            <w:tcBorders>
              <w:top w:val="single" w:sz="12" w:space="0" w:color="auto"/>
              <w:left w:val="single" w:sz="12" w:space="0" w:color="auto"/>
              <w:bottom w:val="single" w:sz="8" w:space="0" w:color="auto"/>
              <w:right w:val="single" w:sz="8" w:space="0" w:color="auto"/>
            </w:tcBorders>
            <w:shd w:val="clear" w:color="auto" w:fill="auto"/>
            <w:hideMark/>
          </w:tcPr>
          <w:p w14:paraId="05F5ECE3"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ردیف</w:t>
            </w:r>
          </w:p>
        </w:tc>
        <w:tc>
          <w:tcPr>
            <w:tcW w:w="2440" w:type="dxa"/>
            <w:tcBorders>
              <w:top w:val="single" w:sz="12" w:space="0" w:color="auto"/>
              <w:left w:val="single" w:sz="8" w:space="0" w:color="auto"/>
              <w:bottom w:val="single" w:sz="8" w:space="0" w:color="auto"/>
              <w:right w:val="single" w:sz="8" w:space="0" w:color="auto"/>
            </w:tcBorders>
            <w:shd w:val="clear" w:color="auto" w:fill="auto"/>
            <w:hideMark/>
          </w:tcPr>
          <w:p w14:paraId="468D70A5"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خدمت</w:t>
            </w:r>
          </w:p>
        </w:tc>
        <w:tc>
          <w:tcPr>
            <w:tcW w:w="1909" w:type="dxa"/>
            <w:tcBorders>
              <w:top w:val="single" w:sz="12" w:space="0" w:color="auto"/>
              <w:left w:val="single" w:sz="8" w:space="0" w:color="auto"/>
              <w:bottom w:val="single" w:sz="8" w:space="0" w:color="auto"/>
              <w:right w:val="single" w:sz="8" w:space="0" w:color="auto"/>
            </w:tcBorders>
            <w:shd w:val="clear" w:color="auto" w:fill="auto"/>
            <w:hideMark/>
          </w:tcPr>
          <w:p w14:paraId="3B273BEA"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خدمات وزن دهی شده</w:t>
            </w:r>
          </w:p>
        </w:tc>
        <w:tc>
          <w:tcPr>
            <w:tcW w:w="612" w:type="dxa"/>
            <w:tcBorders>
              <w:top w:val="single" w:sz="12" w:space="0" w:color="auto"/>
              <w:left w:val="single" w:sz="8" w:space="0" w:color="auto"/>
              <w:bottom w:val="single" w:sz="8" w:space="0" w:color="auto"/>
              <w:right w:val="single" w:sz="8" w:space="0" w:color="auto"/>
            </w:tcBorders>
            <w:shd w:val="clear" w:color="auto" w:fill="auto"/>
          </w:tcPr>
          <w:p w14:paraId="6B324EE8"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ردیف</w:t>
            </w:r>
          </w:p>
        </w:tc>
        <w:tc>
          <w:tcPr>
            <w:tcW w:w="2694" w:type="dxa"/>
            <w:tcBorders>
              <w:top w:val="single" w:sz="12" w:space="0" w:color="auto"/>
              <w:left w:val="single" w:sz="8" w:space="0" w:color="auto"/>
              <w:bottom w:val="single" w:sz="8" w:space="0" w:color="auto"/>
              <w:right w:val="single" w:sz="8" w:space="0" w:color="auto"/>
            </w:tcBorders>
            <w:shd w:val="clear" w:color="auto" w:fill="auto"/>
          </w:tcPr>
          <w:p w14:paraId="0409FE64"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خدمت</w:t>
            </w:r>
          </w:p>
        </w:tc>
        <w:tc>
          <w:tcPr>
            <w:tcW w:w="1701" w:type="dxa"/>
            <w:tcBorders>
              <w:top w:val="single" w:sz="12" w:space="0" w:color="auto"/>
              <w:left w:val="single" w:sz="8" w:space="0" w:color="auto"/>
              <w:bottom w:val="single" w:sz="8" w:space="0" w:color="auto"/>
              <w:right w:val="single" w:sz="12" w:space="0" w:color="auto"/>
            </w:tcBorders>
            <w:shd w:val="clear" w:color="auto" w:fill="auto"/>
          </w:tcPr>
          <w:p w14:paraId="0E70E938"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خدمات وزن دهی شده</w:t>
            </w:r>
          </w:p>
        </w:tc>
      </w:tr>
      <w:tr w:rsidR="00521694" w:rsidRPr="00521694" w14:paraId="2DB51730" w14:textId="77777777" w:rsidTr="00DC0CB1">
        <w:tc>
          <w:tcPr>
            <w:tcW w:w="679" w:type="dxa"/>
            <w:tcBorders>
              <w:top w:val="single" w:sz="8" w:space="0" w:color="auto"/>
              <w:left w:val="single" w:sz="12" w:space="0" w:color="auto"/>
              <w:bottom w:val="single" w:sz="8" w:space="0" w:color="auto"/>
              <w:right w:val="single" w:sz="8" w:space="0" w:color="auto"/>
            </w:tcBorders>
            <w:shd w:val="clear" w:color="auto" w:fill="auto"/>
            <w:hideMark/>
          </w:tcPr>
          <w:p w14:paraId="1E7B23FD"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1</w:t>
            </w:r>
          </w:p>
        </w:tc>
        <w:tc>
          <w:tcPr>
            <w:tcW w:w="2440" w:type="dxa"/>
            <w:tcBorders>
              <w:top w:val="single" w:sz="8" w:space="0" w:color="auto"/>
              <w:left w:val="single" w:sz="8" w:space="0" w:color="auto"/>
              <w:bottom w:val="single" w:sz="8" w:space="0" w:color="auto"/>
              <w:right w:val="single" w:sz="8" w:space="0" w:color="auto"/>
            </w:tcBorders>
            <w:shd w:val="clear" w:color="auto" w:fill="auto"/>
            <w:hideMark/>
          </w:tcPr>
          <w:p w14:paraId="7520568E"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فلورایدتراپی دوفک</w:t>
            </w:r>
          </w:p>
        </w:tc>
        <w:tc>
          <w:tcPr>
            <w:tcW w:w="1909"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74A587E2" w14:textId="77777777" w:rsidR="006F04C1" w:rsidRPr="00521694" w:rsidRDefault="006F04C1" w:rsidP="00DC0CB1">
            <w:pPr>
              <w:jc w:val="center"/>
              <w:rPr>
                <w:rFonts w:cs="B Zar"/>
                <w:sz w:val="24"/>
                <w:szCs w:val="24"/>
                <w:highlight w:val="cyan"/>
                <w:rtl/>
              </w:rPr>
            </w:pPr>
            <w:r w:rsidRPr="00521694">
              <w:rPr>
                <w:rFonts w:cs="B Zar" w:hint="cs"/>
                <w:sz w:val="24"/>
                <w:szCs w:val="24"/>
                <w:rtl/>
              </w:rPr>
              <w:t>15</w:t>
            </w:r>
          </w:p>
        </w:tc>
        <w:tc>
          <w:tcPr>
            <w:tcW w:w="612" w:type="dxa"/>
            <w:tcBorders>
              <w:top w:val="single" w:sz="8" w:space="0" w:color="auto"/>
              <w:left w:val="single" w:sz="8" w:space="0" w:color="auto"/>
              <w:bottom w:val="single" w:sz="8" w:space="0" w:color="auto"/>
              <w:right w:val="single" w:sz="8" w:space="0" w:color="auto"/>
            </w:tcBorders>
            <w:shd w:val="clear" w:color="auto" w:fill="auto"/>
          </w:tcPr>
          <w:p w14:paraId="0D5AE483"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8</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72FD2F5B"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ترمیم سه سطحی آمالگام</w:t>
            </w:r>
          </w:p>
        </w:tc>
        <w:tc>
          <w:tcPr>
            <w:tcW w:w="1701" w:type="dxa"/>
            <w:tcBorders>
              <w:top w:val="single" w:sz="8" w:space="0" w:color="auto"/>
              <w:left w:val="single" w:sz="8" w:space="0" w:color="auto"/>
              <w:bottom w:val="single" w:sz="8" w:space="0" w:color="auto"/>
              <w:right w:val="single" w:sz="12" w:space="0" w:color="auto"/>
            </w:tcBorders>
            <w:shd w:val="clear" w:color="auto" w:fill="auto"/>
          </w:tcPr>
          <w:p w14:paraId="760EB7FB"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highlight w:val="cyan"/>
                <w:rtl/>
              </w:rPr>
            </w:pPr>
            <w:r w:rsidRPr="00521694">
              <w:rPr>
                <w:rFonts w:cs="B Zar" w:hint="cs"/>
                <w:sz w:val="24"/>
                <w:szCs w:val="24"/>
                <w:rtl/>
              </w:rPr>
              <w:t>40</w:t>
            </w:r>
          </w:p>
        </w:tc>
      </w:tr>
      <w:tr w:rsidR="006F04C1" w:rsidRPr="00521694" w14:paraId="52EE8BC8" w14:textId="77777777" w:rsidTr="00DC0CB1">
        <w:tc>
          <w:tcPr>
            <w:tcW w:w="679" w:type="dxa"/>
            <w:tcBorders>
              <w:top w:val="single" w:sz="8" w:space="0" w:color="auto"/>
              <w:left w:val="single" w:sz="12" w:space="0" w:color="auto"/>
              <w:bottom w:val="single" w:sz="8" w:space="0" w:color="auto"/>
              <w:right w:val="single" w:sz="8" w:space="0" w:color="auto"/>
            </w:tcBorders>
            <w:shd w:val="clear" w:color="auto" w:fill="auto"/>
            <w:hideMark/>
          </w:tcPr>
          <w:p w14:paraId="174761C9"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2</w:t>
            </w:r>
          </w:p>
        </w:tc>
        <w:tc>
          <w:tcPr>
            <w:tcW w:w="2440" w:type="dxa"/>
            <w:tcBorders>
              <w:top w:val="single" w:sz="8" w:space="0" w:color="auto"/>
              <w:left w:val="single" w:sz="8" w:space="0" w:color="auto"/>
              <w:bottom w:val="single" w:sz="8" w:space="0" w:color="auto"/>
              <w:right w:val="single" w:sz="8" w:space="0" w:color="auto"/>
            </w:tcBorders>
            <w:shd w:val="clear" w:color="auto" w:fill="auto"/>
            <w:hideMark/>
          </w:tcPr>
          <w:p w14:paraId="287F0B3A"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فیشور سیلنت هر دندان (6 و 7)</w:t>
            </w:r>
          </w:p>
        </w:tc>
        <w:tc>
          <w:tcPr>
            <w:tcW w:w="1909" w:type="dxa"/>
            <w:tcBorders>
              <w:top w:val="single" w:sz="8" w:space="0" w:color="auto"/>
              <w:left w:val="single" w:sz="8" w:space="0" w:color="auto"/>
              <w:bottom w:val="single" w:sz="8" w:space="0" w:color="auto"/>
              <w:right w:val="single" w:sz="8" w:space="0" w:color="auto"/>
            </w:tcBorders>
            <w:shd w:val="clear" w:color="auto" w:fill="auto"/>
            <w:hideMark/>
          </w:tcPr>
          <w:p w14:paraId="2CDE742E" w14:textId="2A771694" w:rsidR="006F04C1" w:rsidRPr="00521694" w:rsidRDefault="006F04C1" w:rsidP="00DC0CB1">
            <w:pPr>
              <w:jc w:val="center"/>
              <w:rPr>
                <w:rFonts w:cs="B Zar"/>
                <w:sz w:val="24"/>
                <w:szCs w:val="24"/>
                <w:highlight w:val="cyan"/>
                <w:rtl/>
              </w:rPr>
            </w:pPr>
            <w:r w:rsidRPr="00521694">
              <w:rPr>
                <w:rFonts w:cs="B Zar" w:hint="cs"/>
                <w:sz w:val="24"/>
                <w:szCs w:val="24"/>
                <w:rtl/>
              </w:rPr>
              <w:t>20</w:t>
            </w:r>
          </w:p>
        </w:tc>
        <w:tc>
          <w:tcPr>
            <w:tcW w:w="612" w:type="dxa"/>
            <w:tcBorders>
              <w:top w:val="single" w:sz="8" w:space="0" w:color="auto"/>
              <w:left w:val="single" w:sz="8" w:space="0" w:color="auto"/>
              <w:bottom w:val="single" w:sz="8" w:space="0" w:color="auto"/>
              <w:right w:val="single" w:sz="8" w:space="0" w:color="auto"/>
            </w:tcBorders>
            <w:shd w:val="clear" w:color="auto" w:fill="auto"/>
          </w:tcPr>
          <w:p w14:paraId="6D1BE6D2"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9</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6272E585"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ترمیم یک سطحی کامپوزیت</w:t>
            </w:r>
          </w:p>
        </w:tc>
        <w:tc>
          <w:tcPr>
            <w:tcW w:w="1701" w:type="dxa"/>
            <w:tcBorders>
              <w:top w:val="single" w:sz="8" w:space="0" w:color="auto"/>
              <w:left w:val="single" w:sz="8" w:space="0" w:color="auto"/>
              <w:bottom w:val="single" w:sz="8" w:space="0" w:color="auto"/>
              <w:right w:val="single" w:sz="12" w:space="0" w:color="auto"/>
            </w:tcBorders>
            <w:shd w:val="clear" w:color="auto" w:fill="auto"/>
          </w:tcPr>
          <w:p w14:paraId="6CDC1A6C"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35</w:t>
            </w:r>
          </w:p>
        </w:tc>
      </w:tr>
      <w:tr w:rsidR="006F04C1" w:rsidRPr="00521694" w14:paraId="2CCC4520" w14:textId="77777777" w:rsidTr="00DC0CB1">
        <w:tc>
          <w:tcPr>
            <w:tcW w:w="679" w:type="dxa"/>
            <w:tcBorders>
              <w:top w:val="single" w:sz="8" w:space="0" w:color="auto"/>
              <w:left w:val="single" w:sz="12" w:space="0" w:color="auto"/>
              <w:bottom w:val="single" w:sz="8" w:space="0" w:color="auto"/>
              <w:right w:val="single" w:sz="8" w:space="0" w:color="auto"/>
            </w:tcBorders>
            <w:shd w:val="clear" w:color="auto" w:fill="auto"/>
            <w:hideMark/>
          </w:tcPr>
          <w:p w14:paraId="24755CE3"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3</w:t>
            </w:r>
          </w:p>
        </w:tc>
        <w:tc>
          <w:tcPr>
            <w:tcW w:w="2440" w:type="dxa"/>
            <w:tcBorders>
              <w:top w:val="single" w:sz="8" w:space="0" w:color="auto"/>
              <w:left w:val="single" w:sz="8" w:space="0" w:color="auto"/>
              <w:bottom w:val="single" w:sz="8" w:space="0" w:color="auto"/>
              <w:right w:val="single" w:sz="8" w:space="0" w:color="auto"/>
            </w:tcBorders>
            <w:shd w:val="clear" w:color="auto" w:fill="auto"/>
            <w:hideMark/>
          </w:tcPr>
          <w:p w14:paraId="45793327"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جرم گیری و بروساژ دو فک</w:t>
            </w:r>
          </w:p>
        </w:tc>
        <w:tc>
          <w:tcPr>
            <w:tcW w:w="1909" w:type="dxa"/>
            <w:tcBorders>
              <w:top w:val="single" w:sz="8" w:space="0" w:color="auto"/>
              <w:left w:val="single" w:sz="8" w:space="0" w:color="auto"/>
              <w:bottom w:val="single" w:sz="8" w:space="0" w:color="auto"/>
              <w:right w:val="single" w:sz="8" w:space="0" w:color="auto"/>
            </w:tcBorders>
            <w:shd w:val="clear" w:color="auto" w:fill="auto"/>
            <w:hideMark/>
          </w:tcPr>
          <w:p w14:paraId="55AC2BF8" w14:textId="77777777" w:rsidR="006F04C1" w:rsidRPr="00521694" w:rsidRDefault="006F04C1" w:rsidP="00DC0CB1">
            <w:pPr>
              <w:jc w:val="center"/>
              <w:rPr>
                <w:rFonts w:cs="B Zar"/>
                <w:sz w:val="24"/>
                <w:szCs w:val="24"/>
                <w:highlight w:val="cyan"/>
                <w:rtl/>
              </w:rPr>
            </w:pPr>
            <w:r w:rsidRPr="00521694">
              <w:rPr>
                <w:rFonts w:cs="B Zar" w:hint="cs"/>
                <w:sz w:val="24"/>
                <w:szCs w:val="24"/>
                <w:rtl/>
              </w:rPr>
              <w:t>30</w:t>
            </w:r>
          </w:p>
        </w:tc>
        <w:tc>
          <w:tcPr>
            <w:tcW w:w="612" w:type="dxa"/>
            <w:tcBorders>
              <w:top w:val="single" w:sz="8" w:space="0" w:color="auto"/>
              <w:left w:val="single" w:sz="8" w:space="0" w:color="auto"/>
              <w:bottom w:val="single" w:sz="8" w:space="0" w:color="auto"/>
              <w:right w:val="single" w:sz="8" w:space="0" w:color="auto"/>
            </w:tcBorders>
            <w:shd w:val="clear" w:color="auto" w:fill="auto"/>
          </w:tcPr>
          <w:p w14:paraId="491FA9E7"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10</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5EC5D078"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ترمیم دو سطحی کامپوزیت</w:t>
            </w:r>
          </w:p>
        </w:tc>
        <w:tc>
          <w:tcPr>
            <w:tcW w:w="1701" w:type="dxa"/>
            <w:tcBorders>
              <w:top w:val="single" w:sz="8" w:space="0" w:color="auto"/>
              <w:left w:val="single" w:sz="8" w:space="0" w:color="auto"/>
              <w:bottom w:val="single" w:sz="8" w:space="0" w:color="auto"/>
              <w:right w:val="single" w:sz="12" w:space="0" w:color="auto"/>
            </w:tcBorders>
            <w:shd w:val="clear" w:color="auto" w:fill="auto"/>
          </w:tcPr>
          <w:p w14:paraId="65DB655B"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40</w:t>
            </w:r>
          </w:p>
        </w:tc>
      </w:tr>
      <w:tr w:rsidR="006F04C1" w:rsidRPr="00521694" w14:paraId="36D55170" w14:textId="77777777" w:rsidTr="00DC0CB1">
        <w:tc>
          <w:tcPr>
            <w:tcW w:w="679" w:type="dxa"/>
            <w:tcBorders>
              <w:top w:val="single" w:sz="8" w:space="0" w:color="auto"/>
              <w:left w:val="single" w:sz="12" w:space="0" w:color="auto"/>
              <w:bottom w:val="single" w:sz="8" w:space="0" w:color="auto"/>
              <w:right w:val="single" w:sz="8" w:space="0" w:color="auto"/>
            </w:tcBorders>
            <w:shd w:val="clear" w:color="auto" w:fill="auto"/>
            <w:hideMark/>
          </w:tcPr>
          <w:p w14:paraId="3384BA23"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4</w:t>
            </w:r>
          </w:p>
        </w:tc>
        <w:tc>
          <w:tcPr>
            <w:tcW w:w="2440" w:type="dxa"/>
            <w:tcBorders>
              <w:top w:val="single" w:sz="8" w:space="0" w:color="auto"/>
              <w:left w:val="single" w:sz="8" w:space="0" w:color="auto"/>
              <w:bottom w:val="single" w:sz="8" w:space="0" w:color="auto"/>
              <w:right w:val="single" w:sz="8" w:space="0" w:color="auto"/>
            </w:tcBorders>
            <w:shd w:val="clear" w:color="auto" w:fill="auto"/>
            <w:hideMark/>
          </w:tcPr>
          <w:p w14:paraId="05E59E92"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کشیدن دندان شیری</w:t>
            </w:r>
          </w:p>
        </w:tc>
        <w:tc>
          <w:tcPr>
            <w:tcW w:w="1909" w:type="dxa"/>
            <w:tcBorders>
              <w:top w:val="single" w:sz="8" w:space="0" w:color="auto"/>
              <w:left w:val="single" w:sz="8" w:space="0" w:color="auto"/>
              <w:bottom w:val="single" w:sz="8" w:space="0" w:color="auto"/>
              <w:right w:val="single" w:sz="8" w:space="0" w:color="auto"/>
            </w:tcBorders>
            <w:shd w:val="clear" w:color="auto" w:fill="auto"/>
            <w:hideMark/>
          </w:tcPr>
          <w:p w14:paraId="5500EFF3" w14:textId="77777777" w:rsidR="006F04C1" w:rsidRPr="00521694" w:rsidRDefault="006F04C1" w:rsidP="00DC0CB1">
            <w:pPr>
              <w:jc w:val="center"/>
              <w:rPr>
                <w:rFonts w:cs="B Zar"/>
                <w:sz w:val="24"/>
                <w:szCs w:val="24"/>
                <w:highlight w:val="cyan"/>
                <w:rtl/>
              </w:rPr>
            </w:pPr>
            <w:r w:rsidRPr="00521694">
              <w:rPr>
                <w:rFonts w:cs="B Zar" w:hint="cs"/>
                <w:sz w:val="24"/>
                <w:szCs w:val="24"/>
                <w:rtl/>
              </w:rPr>
              <w:t>15</w:t>
            </w:r>
          </w:p>
        </w:tc>
        <w:tc>
          <w:tcPr>
            <w:tcW w:w="612" w:type="dxa"/>
            <w:tcBorders>
              <w:top w:val="single" w:sz="8" w:space="0" w:color="auto"/>
              <w:left w:val="single" w:sz="8" w:space="0" w:color="auto"/>
              <w:bottom w:val="single" w:sz="8" w:space="0" w:color="auto"/>
              <w:right w:val="single" w:sz="8" w:space="0" w:color="auto"/>
            </w:tcBorders>
            <w:shd w:val="clear" w:color="auto" w:fill="auto"/>
          </w:tcPr>
          <w:p w14:paraId="20021DDD"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11</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0C405FEF"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ترمیم سه سطحی کامپوزیت</w:t>
            </w:r>
          </w:p>
        </w:tc>
        <w:tc>
          <w:tcPr>
            <w:tcW w:w="1701" w:type="dxa"/>
            <w:tcBorders>
              <w:top w:val="single" w:sz="8" w:space="0" w:color="auto"/>
              <w:left w:val="single" w:sz="8" w:space="0" w:color="auto"/>
              <w:bottom w:val="single" w:sz="8" w:space="0" w:color="auto"/>
              <w:right w:val="single" w:sz="12" w:space="0" w:color="auto"/>
            </w:tcBorders>
            <w:shd w:val="clear" w:color="auto" w:fill="auto"/>
          </w:tcPr>
          <w:p w14:paraId="1CAD1397"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45</w:t>
            </w:r>
          </w:p>
        </w:tc>
      </w:tr>
      <w:tr w:rsidR="006F04C1" w:rsidRPr="00521694" w14:paraId="6D4D8AB1" w14:textId="77777777" w:rsidTr="00DC0CB1">
        <w:tc>
          <w:tcPr>
            <w:tcW w:w="679" w:type="dxa"/>
            <w:tcBorders>
              <w:top w:val="single" w:sz="8" w:space="0" w:color="auto"/>
              <w:left w:val="single" w:sz="12" w:space="0" w:color="auto"/>
              <w:bottom w:val="single" w:sz="8" w:space="0" w:color="auto"/>
              <w:right w:val="single" w:sz="8" w:space="0" w:color="auto"/>
            </w:tcBorders>
            <w:shd w:val="clear" w:color="auto" w:fill="auto"/>
            <w:hideMark/>
          </w:tcPr>
          <w:p w14:paraId="30A1F767"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5</w:t>
            </w:r>
          </w:p>
        </w:tc>
        <w:tc>
          <w:tcPr>
            <w:tcW w:w="2440" w:type="dxa"/>
            <w:tcBorders>
              <w:top w:val="single" w:sz="8" w:space="0" w:color="auto"/>
              <w:left w:val="single" w:sz="8" w:space="0" w:color="auto"/>
              <w:bottom w:val="single" w:sz="8" w:space="0" w:color="auto"/>
              <w:right w:val="single" w:sz="8" w:space="0" w:color="auto"/>
            </w:tcBorders>
            <w:shd w:val="clear" w:color="auto" w:fill="auto"/>
            <w:hideMark/>
          </w:tcPr>
          <w:p w14:paraId="509CE95B"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کشیدن دندان دائمی</w:t>
            </w:r>
          </w:p>
        </w:tc>
        <w:tc>
          <w:tcPr>
            <w:tcW w:w="1909" w:type="dxa"/>
            <w:tcBorders>
              <w:top w:val="single" w:sz="8" w:space="0" w:color="auto"/>
              <w:left w:val="single" w:sz="8" w:space="0" w:color="auto"/>
              <w:bottom w:val="single" w:sz="8" w:space="0" w:color="auto"/>
              <w:right w:val="single" w:sz="8" w:space="0" w:color="auto"/>
            </w:tcBorders>
            <w:shd w:val="clear" w:color="auto" w:fill="auto"/>
            <w:hideMark/>
          </w:tcPr>
          <w:p w14:paraId="2EB13814" w14:textId="77777777" w:rsidR="006F04C1" w:rsidRPr="00521694" w:rsidRDefault="006F04C1" w:rsidP="00DC0CB1">
            <w:pPr>
              <w:jc w:val="center"/>
              <w:rPr>
                <w:rFonts w:cs="B Zar"/>
                <w:sz w:val="24"/>
                <w:szCs w:val="24"/>
                <w:highlight w:val="cyan"/>
              </w:rPr>
            </w:pPr>
            <w:r w:rsidRPr="00521694">
              <w:rPr>
                <w:rFonts w:cs="B Zar" w:hint="cs"/>
                <w:sz w:val="24"/>
                <w:szCs w:val="24"/>
                <w:rtl/>
              </w:rPr>
              <w:t>15</w:t>
            </w:r>
          </w:p>
        </w:tc>
        <w:tc>
          <w:tcPr>
            <w:tcW w:w="612" w:type="dxa"/>
            <w:tcBorders>
              <w:top w:val="single" w:sz="8" w:space="0" w:color="auto"/>
              <w:left w:val="single" w:sz="8" w:space="0" w:color="auto"/>
              <w:bottom w:val="single" w:sz="8" w:space="0" w:color="auto"/>
              <w:right w:val="single" w:sz="8" w:space="0" w:color="auto"/>
            </w:tcBorders>
            <w:shd w:val="clear" w:color="auto" w:fill="auto"/>
          </w:tcPr>
          <w:p w14:paraId="5FC11FF2"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12</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0EF36819"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پالپوتومی</w:t>
            </w:r>
          </w:p>
        </w:tc>
        <w:tc>
          <w:tcPr>
            <w:tcW w:w="1701" w:type="dxa"/>
            <w:tcBorders>
              <w:top w:val="single" w:sz="8" w:space="0" w:color="auto"/>
              <w:left w:val="single" w:sz="8" w:space="0" w:color="auto"/>
              <w:bottom w:val="single" w:sz="8" w:space="0" w:color="auto"/>
              <w:right w:val="single" w:sz="12" w:space="0" w:color="auto"/>
            </w:tcBorders>
            <w:shd w:val="clear" w:color="auto" w:fill="auto"/>
          </w:tcPr>
          <w:p w14:paraId="2AED511D"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30</w:t>
            </w:r>
          </w:p>
        </w:tc>
      </w:tr>
      <w:tr w:rsidR="006F04C1" w:rsidRPr="00521694" w14:paraId="67AC4114" w14:textId="77777777" w:rsidTr="00DC0CB1">
        <w:tc>
          <w:tcPr>
            <w:tcW w:w="679" w:type="dxa"/>
            <w:tcBorders>
              <w:top w:val="single" w:sz="8" w:space="0" w:color="auto"/>
              <w:left w:val="single" w:sz="12" w:space="0" w:color="auto"/>
              <w:bottom w:val="single" w:sz="8" w:space="0" w:color="auto"/>
              <w:right w:val="single" w:sz="8" w:space="0" w:color="auto"/>
            </w:tcBorders>
            <w:shd w:val="clear" w:color="auto" w:fill="auto"/>
            <w:hideMark/>
          </w:tcPr>
          <w:p w14:paraId="52CE9B3D"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6</w:t>
            </w:r>
          </w:p>
        </w:tc>
        <w:tc>
          <w:tcPr>
            <w:tcW w:w="2440" w:type="dxa"/>
            <w:tcBorders>
              <w:top w:val="single" w:sz="8" w:space="0" w:color="auto"/>
              <w:left w:val="single" w:sz="8" w:space="0" w:color="auto"/>
              <w:bottom w:val="single" w:sz="8" w:space="0" w:color="auto"/>
              <w:right w:val="single" w:sz="8" w:space="0" w:color="auto"/>
            </w:tcBorders>
            <w:shd w:val="clear" w:color="auto" w:fill="auto"/>
          </w:tcPr>
          <w:p w14:paraId="5B266593"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ترمیم یک سطحی آمالگام</w:t>
            </w:r>
          </w:p>
        </w:tc>
        <w:tc>
          <w:tcPr>
            <w:tcW w:w="1909" w:type="dxa"/>
            <w:tcBorders>
              <w:top w:val="single" w:sz="8" w:space="0" w:color="auto"/>
              <w:left w:val="single" w:sz="8" w:space="0" w:color="auto"/>
              <w:bottom w:val="single" w:sz="8" w:space="0" w:color="auto"/>
              <w:right w:val="single" w:sz="8" w:space="0" w:color="auto"/>
            </w:tcBorders>
            <w:shd w:val="clear" w:color="auto" w:fill="auto"/>
          </w:tcPr>
          <w:p w14:paraId="6B13A040" w14:textId="77777777" w:rsidR="006F04C1" w:rsidRPr="00521694" w:rsidRDefault="006F04C1" w:rsidP="00DC0CB1">
            <w:pPr>
              <w:jc w:val="center"/>
              <w:rPr>
                <w:rFonts w:cs="B Zar"/>
                <w:sz w:val="24"/>
                <w:szCs w:val="24"/>
                <w:highlight w:val="cyan"/>
                <w:rtl/>
              </w:rPr>
            </w:pPr>
            <w:r w:rsidRPr="00521694">
              <w:rPr>
                <w:rFonts w:cs="B Zar" w:hint="cs"/>
                <w:sz w:val="24"/>
                <w:szCs w:val="24"/>
                <w:rtl/>
              </w:rPr>
              <w:t>30</w:t>
            </w:r>
          </w:p>
        </w:tc>
        <w:tc>
          <w:tcPr>
            <w:tcW w:w="612" w:type="dxa"/>
            <w:tcBorders>
              <w:top w:val="single" w:sz="8" w:space="0" w:color="auto"/>
              <w:left w:val="single" w:sz="8" w:space="0" w:color="auto"/>
              <w:bottom w:val="single" w:sz="8" w:space="0" w:color="auto"/>
              <w:right w:val="single" w:sz="8" w:space="0" w:color="auto"/>
            </w:tcBorders>
            <w:shd w:val="clear" w:color="auto" w:fill="auto"/>
          </w:tcPr>
          <w:p w14:paraId="6AF7AE02"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13</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3ADB7F2F" w14:textId="77777777" w:rsidR="006F04C1" w:rsidRPr="00521694" w:rsidRDefault="006F04C1" w:rsidP="00FD5403">
            <w:pPr>
              <w:keepNext/>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درمان پالپ زنده</w:t>
            </w:r>
          </w:p>
        </w:tc>
        <w:tc>
          <w:tcPr>
            <w:tcW w:w="1701" w:type="dxa"/>
            <w:tcBorders>
              <w:top w:val="single" w:sz="8" w:space="0" w:color="auto"/>
              <w:left w:val="single" w:sz="8" w:space="0" w:color="auto"/>
              <w:bottom w:val="single" w:sz="8" w:space="0" w:color="auto"/>
              <w:right w:val="single" w:sz="12" w:space="0" w:color="auto"/>
            </w:tcBorders>
            <w:shd w:val="clear" w:color="auto" w:fill="auto"/>
          </w:tcPr>
          <w:p w14:paraId="11AAFCAD" w14:textId="77777777" w:rsidR="006F04C1" w:rsidRPr="00521694" w:rsidRDefault="006F04C1" w:rsidP="00FD5403">
            <w:pPr>
              <w:keepNext/>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40</w:t>
            </w:r>
          </w:p>
        </w:tc>
      </w:tr>
      <w:tr w:rsidR="006F04C1" w:rsidRPr="00521694" w14:paraId="525E56EE" w14:textId="77777777" w:rsidTr="00DC0CB1">
        <w:tc>
          <w:tcPr>
            <w:tcW w:w="679" w:type="dxa"/>
            <w:tcBorders>
              <w:top w:val="single" w:sz="8" w:space="0" w:color="auto"/>
              <w:left w:val="single" w:sz="12" w:space="0" w:color="auto"/>
              <w:bottom w:val="single" w:sz="12" w:space="0" w:color="auto"/>
              <w:right w:val="single" w:sz="8" w:space="0" w:color="auto"/>
            </w:tcBorders>
            <w:shd w:val="clear" w:color="auto" w:fill="auto"/>
            <w:hideMark/>
          </w:tcPr>
          <w:p w14:paraId="56497A00"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7</w:t>
            </w:r>
          </w:p>
        </w:tc>
        <w:tc>
          <w:tcPr>
            <w:tcW w:w="2440" w:type="dxa"/>
            <w:tcBorders>
              <w:top w:val="single" w:sz="8" w:space="0" w:color="auto"/>
              <w:left w:val="single" w:sz="8" w:space="0" w:color="auto"/>
              <w:bottom w:val="single" w:sz="12" w:space="0" w:color="auto"/>
              <w:right w:val="single" w:sz="8" w:space="0" w:color="auto"/>
            </w:tcBorders>
            <w:shd w:val="clear" w:color="auto" w:fill="auto"/>
          </w:tcPr>
          <w:p w14:paraId="5BDA34C1"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r w:rsidRPr="00521694">
              <w:rPr>
                <w:rFonts w:cs="B Zar" w:hint="cs"/>
                <w:sz w:val="24"/>
                <w:szCs w:val="24"/>
                <w:rtl/>
              </w:rPr>
              <w:t>ترمیم دو سطحی آمالگام</w:t>
            </w:r>
          </w:p>
        </w:tc>
        <w:tc>
          <w:tcPr>
            <w:tcW w:w="1909" w:type="dxa"/>
            <w:tcBorders>
              <w:top w:val="single" w:sz="8" w:space="0" w:color="auto"/>
              <w:left w:val="single" w:sz="8" w:space="0" w:color="auto"/>
              <w:bottom w:val="single" w:sz="12" w:space="0" w:color="auto"/>
              <w:right w:val="single" w:sz="8" w:space="0" w:color="auto"/>
            </w:tcBorders>
            <w:shd w:val="clear" w:color="auto" w:fill="auto"/>
          </w:tcPr>
          <w:p w14:paraId="5D26B963" w14:textId="77777777" w:rsidR="006F04C1" w:rsidRPr="00521694" w:rsidRDefault="006F04C1" w:rsidP="00DC0CB1">
            <w:pPr>
              <w:jc w:val="center"/>
              <w:rPr>
                <w:rFonts w:cs="B Zar"/>
                <w:sz w:val="24"/>
                <w:szCs w:val="24"/>
                <w:highlight w:val="cyan"/>
                <w:rtl/>
              </w:rPr>
            </w:pPr>
            <w:r w:rsidRPr="00521694">
              <w:rPr>
                <w:rFonts w:cs="B Zar" w:hint="cs"/>
                <w:sz w:val="24"/>
                <w:szCs w:val="24"/>
                <w:rtl/>
              </w:rPr>
              <w:t>35</w:t>
            </w:r>
          </w:p>
        </w:tc>
        <w:tc>
          <w:tcPr>
            <w:tcW w:w="5007" w:type="dxa"/>
            <w:gridSpan w:val="3"/>
            <w:tcBorders>
              <w:top w:val="single" w:sz="8" w:space="0" w:color="auto"/>
              <w:left w:val="single" w:sz="8" w:space="0" w:color="auto"/>
              <w:bottom w:val="single" w:sz="12" w:space="0" w:color="auto"/>
              <w:right w:val="single" w:sz="12" w:space="0" w:color="auto"/>
            </w:tcBorders>
            <w:shd w:val="clear" w:color="auto" w:fill="auto"/>
          </w:tcPr>
          <w:p w14:paraId="31A2ECAC" w14:textId="77777777" w:rsidR="006F04C1" w:rsidRPr="00521694" w:rsidRDefault="006F04C1" w:rsidP="00FD5403">
            <w:pPr>
              <w:widowControl w:val="0"/>
              <w:shd w:val="clear" w:color="auto" w:fill="FFFFFF" w:themeFill="background1"/>
              <w:tabs>
                <w:tab w:val="right" w:pos="5391"/>
              </w:tabs>
              <w:spacing w:line="256" w:lineRule="auto"/>
              <w:jc w:val="center"/>
              <w:outlineLvl w:val="0"/>
              <w:rPr>
                <w:rFonts w:cs="B Zar"/>
                <w:sz w:val="24"/>
                <w:szCs w:val="24"/>
                <w:rtl/>
              </w:rPr>
            </w:pPr>
          </w:p>
        </w:tc>
      </w:tr>
    </w:tbl>
    <w:p w14:paraId="293388EA" w14:textId="459E51C4" w:rsidR="006F04C1" w:rsidRPr="00521694" w:rsidRDefault="006F04C1" w:rsidP="006F04C1">
      <w:pPr>
        <w:rPr>
          <w:rFonts w:cs="B Zar"/>
          <w:sz w:val="24"/>
          <w:szCs w:val="24"/>
          <w:rtl/>
        </w:rPr>
      </w:pPr>
      <w:r w:rsidRPr="00521694">
        <w:rPr>
          <w:rFonts w:cs="B Zar" w:hint="cs"/>
          <w:sz w:val="24"/>
          <w:szCs w:val="24"/>
          <w:rtl/>
        </w:rPr>
        <w:t>- فرمول پرداخت به دندانپزشک به این شرح باشد:</w:t>
      </w:r>
    </w:p>
    <w:p w14:paraId="3918529F" w14:textId="0D7FD791" w:rsidR="006F04C1" w:rsidRPr="00170E0D" w:rsidRDefault="006F04C1" w:rsidP="006F04C1">
      <w:pPr>
        <w:jc w:val="both"/>
        <w:rPr>
          <w:rFonts w:cs="B Zar"/>
          <w:rtl/>
        </w:rPr>
      </w:pPr>
      <w:r w:rsidRPr="00170E0D">
        <w:rPr>
          <w:rFonts w:cs="B Zar" w:hint="cs"/>
          <w:rtl/>
        </w:rPr>
        <w:t>ضریب محرومیت * تعداد خدمات وزن دهی شده ثبت در سامانه * ارزش ریالی خدمت * ضریب عملکرد</w:t>
      </w:r>
      <w:r w:rsidR="00C24142" w:rsidRPr="00170E0D">
        <w:rPr>
          <w:rFonts w:cs="B Zar" w:hint="cs"/>
          <w:rtl/>
        </w:rPr>
        <w:t xml:space="preserve"> </w:t>
      </w:r>
      <w:r w:rsidRPr="00170E0D">
        <w:rPr>
          <w:rFonts w:cs="B Zar" w:hint="cs"/>
          <w:rtl/>
        </w:rPr>
        <w:t xml:space="preserve">= </w:t>
      </w:r>
      <w:bookmarkStart w:id="0" w:name="_Hlk122167607"/>
      <w:r w:rsidR="00C24142" w:rsidRPr="00170E0D">
        <w:rPr>
          <w:rFonts w:cs="B Zar" w:hint="cs"/>
          <w:rtl/>
        </w:rPr>
        <w:t>پرداخت مبتنی بر عملکرد</w:t>
      </w:r>
      <w:r w:rsidRPr="00170E0D">
        <w:rPr>
          <w:rFonts w:cs="B Zar" w:hint="cs"/>
          <w:rtl/>
        </w:rPr>
        <w:t xml:space="preserve">  </w:t>
      </w:r>
      <w:bookmarkEnd w:id="0"/>
    </w:p>
    <w:p w14:paraId="752680E4" w14:textId="77777777" w:rsidR="006F04C1" w:rsidRPr="00170E0D" w:rsidRDefault="006F04C1" w:rsidP="006F04C1">
      <w:pPr>
        <w:jc w:val="both"/>
        <w:rPr>
          <w:rFonts w:cs="B Zar"/>
          <w:rtl/>
        </w:rPr>
      </w:pPr>
      <w:r w:rsidRPr="00170E0D">
        <w:rPr>
          <w:rFonts w:cs="B Zar" w:hint="cs"/>
          <w:rtl/>
        </w:rPr>
        <w:t>الف- ضریب محرومیت: بر اساس میانگین ضریب محرومیت چهارگانه (دانشگاه/دانشکده، شهرستان، بخش و مرکز) لحاظ می گردد.</w:t>
      </w:r>
    </w:p>
    <w:p w14:paraId="612B9094" w14:textId="77777777" w:rsidR="006F04C1" w:rsidRPr="00170E0D" w:rsidRDefault="006F04C1" w:rsidP="006F04C1">
      <w:pPr>
        <w:jc w:val="both"/>
        <w:rPr>
          <w:rFonts w:cs="B Zar"/>
          <w:rtl/>
        </w:rPr>
      </w:pPr>
      <w:r w:rsidRPr="00170E0D">
        <w:rPr>
          <w:rFonts w:cs="B Zar" w:hint="cs"/>
          <w:rtl/>
        </w:rPr>
        <w:t>ب- یک روز کاری کامل معادل 6 ساعت محاسبه گردیده است.</w:t>
      </w:r>
    </w:p>
    <w:p w14:paraId="5F567161" w14:textId="77777777" w:rsidR="006F04C1" w:rsidRPr="00170E0D" w:rsidRDefault="006F04C1" w:rsidP="006F04C1">
      <w:pPr>
        <w:jc w:val="both"/>
        <w:rPr>
          <w:rFonts w:cs="B Zar"/>
          <w:rtl/>
        </w:rPr>
      </w:pPr>
      <w:r w:rsidRPr="00170E0D">
        <w:rPr>
          <w:rFonts w:cs="B Zar" w:hint="cs"/>
          <w:rtl/>
        </w:rPr>
        <w:t xml:space="preserve">ج- ارزش ریالی خدمت (ضریب </w:t>
      </w:r>
      <w:r w:rsidRPr="00170E0D">
        <w:rPr>
          <w:rFonts w:cs="B Zar"/>
        </w:rPr>
        <w:t>K</w:t>
      </w:r>
      <w:r w:rsidRPr="00170E0D">
        <w:rPr>
          <w:rFonts w:cs="B Zar" w:hint="cs"/>
          <w:rtl/>
        </w:rPr>
        <w:t>) در مکانیسم پرداخت دندانپزشک/بهداشتکار هان و دندان در طی اجرای دستورالعمل اجرایی نسخه جاری، برای دندانپزشک 000/16 ریال و برای بهداشتکار دهان و دندان 000/11 ریال لحاظ می گردد.</w:t>
      </w:r>
    </w:p>
    <w:p w14:paraId="12487A7F" w14:textId="3B2BA8FE" w:rsidR="006F04C1" w:rsidRPr="00170E0D" w:rsidRDefault="006F04C1" w:rsidP="006F04C1">
      <w:pPr>
        <w:jc w:val="both"/>
        <w:rPr>
          <w:rFonts w:cs="B Zar"/>
        </w:rPr>
      </w:pPr>
      <w:r w:rsidRPr="00170E0D">
        <w:rPr>
          <w:rFonts w:cs="B Zar" w:hint="cs"/>
          <w:rtl/>
        </w:rPr>
        <w:t xml:space="preserve">د- مقدار </w:t>
      </w:r>
      <w:r w:rsidR="00C24142" w:rsidRPr="00170E0D">
        <w:rPr>
          <w:rFonts w:cs="B Zar" w:hint="cs"/>
          <w:rtl/>
        </w:rPr>
        <w:t xml:space="preserve">پرداخت مبتنی بر عملکرد </w:t>
      </w:r>
      <w:r w:rsidRPr="00170E0D">
        <w:rPr>
          <w:rFonts w:cs="B Zar" w:hint="cs"/>
          <w:rtl/>
        </w:rPr>
        <w:t>به مبلغ حکم کارگزینی اضافه می گردد.</w:t>
      </w:r>
    </w:p>
    <w:p w14:paraId="73007F05" w14:textId="724724D0" w:rsidR="00614038" w:rsidRPr="00521694" w:rsidRDefault="006F04C1" w:rsidP="00614038">
      <w:pPr>
        <w:jc w:val="both"/>
        <w:rPr>
          <w:rFonts w:cs="B Zar"/>
          <w:sz w:val="24"/>
          <w:szCs w:val="24"/>
          <w:rtl/>
        </w:rPr>
      </w:pPr>
      <w:r w:rsidRPr="00521694">
        <w:rPr>
          <w:rFonts w:cs="B Zar" w:hint="cs"/>
          <w:sz w:val="24"/>
          <w:szCs w:val="24"/>
          <w:rtl/>
        </w:rPr>
        <w:t>- حداقل تعداد خدمات ارایه و ثبت شده در سامانه، 240 خدمت در روز است. انجام خدمات مازاد بر 240 خدمت وزن دهی شده در روز، با هماهنگی مرکز بهداشت شهرستان تا سقف روزانه32</w:t>
      </w:r>
      <w:r w:rsidR="00C24142" w:rsidRPr="00521694">
        <w:rPr>
          <w:rFonts w:cs="B Zar" w:hint="cs"/>
          <w:sz w:val="24"/>
          <w:szCs w:val="24"/>
          <w:rtl/>
        </w:rPr>
        <w:t>0</w:t>
      </w:r>
      <w:r w:rsidRPr="00521694">
        <w:rPr>
          <w:rFonts w:cs="B Zar" w:hint="cs"/>
          <w:sz w:val="24"/>
          <w:szCs w:val="24"/>
          <w:rtl/>
        </w:rPr>
        <w:t xml:space="preserve"> خدمت وزن دهی شده، قابل قبول است.</w:t>
      </w:r>
      <w:r w:rsidR="00C24142" w:rsidRPr="00521694">
        <w:rPr>
          <w:rFonts w:cs="B Zar" w:hint="cs"/>
          <w:sz w:val="24"/>
          <w:szCs w:val="24"/>
          <w:rtl/>
        </w:rPr>
        <w:t>در صورت بار مراجعه بالای مرکز، امکان</w:t>
      </w:r>
      <w:r w:rsidR="00614038" w:rsidRPr="00521694">
        <w:rPr>
          <w:rFonts w:cs="B Zar" w:hint="cs"/>
          <w:sz w:val="24"/>
          <w:szCs w:val="24"/>
          <w:rtl/>
        </w:rPr>
        <w:t xml:space="preserve"> افزایش ساعت کاری به مدت دو ساعت و سقف خدمت تا 420 خدمت وزن دهی شده قابل قبول است.</w:t>
      </w:r>
    </w:p>
    <w:p w14:paraId="6412982D" w14:textId="10142367" w:rsidR="006F04C1" w:rsidRPr="00521694" w:rsidRDefault="00614038" w:rsidP="00614038">
      <w:pPr>
        <w:pStyle w:val="ListParagraph"/>
        <w:numPr>
          <w:ilvl w:val="0"/>
          <w:numId w:val="3"/>
        </w:numPr>
        <w:jc w:val="both"/>
        <w:rPr>
          <w:rFonts w:cs="B Zar"/>
          <w:sz w:val="24"/>
          <w:szCs w:val="24"/>
          <w:rtl/>
        </w:rPr>
      </w:pPr>
      <w:r w:rsidRPr="00521694">
        <w:rPr>
          <w:rFonts w:cs="B Zar" w:hint="cs"/>
          <w:sz w:val="24"/>
          <w:szCs w:val="24"/>
          <w:rtl/>
        </w:rPr>
        <w:lastRenderedPageBreak/>
        <w:t>در صورت میزان خدمت ارائه شده کمتر از 200 خدمت در روز به مدت دو ماه متوالی پرداخت مبتنی بر عملکرد تعلق نمی گیرد.در صورت تکرار این مقدار در سه ماه متوالی لغو قرارداد صورت گیرد.</w:t>
      </w:r>
    </w:p>
    <w:p w14:paraId="79B71743" w14:textId="77777777" w:rsidR="00614038" w:rsidRPr="00521694" w:rsidRDefault="006F04C1" w:rsidP="00614038">
      <w:pPr>
        <w:widowControl w:val="0"/>
        <w:shd w:val="clear" w:color="auto" w:fill="FFFFFF" w:themeFill="background1"/>
        <w:tabs>
          <w:tab w:val="right" w:pos="5391"/>
        </w:tabs>
        <w:jc w:val="both"/>
        <w:outlineLvl w:val="0"/>
        <w:rPr>
          <w:rFonts w:cs="B Zar"/>
          <w:sz w:val="24"/>
          <w:szCs w:val="24"/>
          <w:rtl/>
        </w:rPr>
      </w:pPr>
      <w:r w:rsidRPr="00521694">
        <w:rPr>
          <w:rFonts w:cs="B Zar" w:hint="cs"/>
          <w:sz w:val="24"/>
          <w:szCs w:val="24"/>
          <w:rtl/>
        </w:rPr>
        <w:t>- در خصوص خدمات ارایه شده، به موارد زیر توجه شود.</w:t>
      </w:r>
    </w:p>
    <w:p w14:paraId="6DD59DF2" w14:textId="6265E2B5" w:rsidR="006F04C1" w:rsidRPr="00521694" w:rsidRDefault="006F04C1" w:rsidP="00614038">
      <w:pPr>
        <w:widowControl w:val="0"/>
        <w:shd w:val="clear" w:color="auto" w:fill="FFFFFF" w:themeFill="background1"/>
        <w:tabs>
          <w:tab w:val="right" w:pos="5391"/>
        </w:tabs>
        <w:jc w:val="both"/>
        <w:outlineLvl w:val="0"/>
        <w:rPr>
          <w:rFonts w:cs="B Zar"/>
          <w:sz w:val="24"/>
          <w:szCs w:val="24"/>
          <w:rtl/>
        </w:rPr>
      </w:pPr>
      <w:r w:rsidRPr="00521694">
        <w:rPr>
          <w:rFonts w:cs="B Zar" w:hint="cs"/>
          <w:sz w:val="24"/>
          <w:szCs w:val="24"/>
          <w:rtl/>
        </w:rPr>
        <w:t>الف. فعالیت آموزشی و معاینه در وزن دهی خدمات مذکور در نظر گرفته شده است.</w:t>
      </w:r>
    </w:p>
    <w:p w14:paraId="131D51E8" w14:textId="36B9893C" w:rsidR="00397693" w:rsidRPr="00397693" w:rsidRDefault="006F04C1" w:rsidP="00397693">
      <w:pPr>
        <w:autoSpaceDE w:val="0"/>
        <w:autoSpaceDN w:val="0"/>
        <w:adjustRightInd w:val="0"/>
        <w:rPr>
          <w:rFonts w:ascii="Times New Roman" w:eastAsia="Times New Roman" w:hAnsi="Times New Roman" w:cs="B Zar"/>
          <w:sz w:val="24"/>
          <w:szCs w:val="24"/>
          <w:highlight w:val="cyan"/>
          <w:rtl/>
          <w:lang w:bidi="ar"/>
        </w:rPr>
      </w:pPr>
      <w:r w:rsidRPr="00397693">
        <w:rPr>
          <w:rFonts w:cs="B Zar" w:hint="cs"/>
          <w:sz w:val="24"/>
          <w:szCs w:val="24"/>
          <w:rtl/>
        </w:rPr>
        <w:t>ب. امتیاز دهگردشی یک بار در ماه به میزان امتیاز کامل یک روز می باشد. در طی دهگردشی پایش</w:t>
      </w:r>
      <w:r w:rsidRPr="00397693">
        <w:rPr>
          <w:rFonts w:cs="B Zar"/>
          <w:sz w:val="24"/>
          <w:szCs w:val="24"/>
          <w:rtl/>
        </w:rPr>
        <w:t xml:space="preserve"> عملکرد بهورز و مراقب سلامت</w:t>
      </w:r>
      <w:r w:rsidRPr="00397693">
        <w:rPr>
          <w:rFonts w:cs="B Zar" w:hint="cs"/>
          <w:sz w:val="24"/>
          <w:szCs w:val="24"/>
          <w:rtl/>
        </w:rPr>
        <w:t xml:space="preserve">، </w:t>
      </w:r>
      <w:r w:rsidRPr="00397693">
        <w:rPr>
          <w:rFonts w:cs="B Zar"/>
          <w:sz w:val="24"/>
          <w:szCs w:val="24"/>
          <w:rtl/>
        </w:rPr>
        <w:t xml:space="preserve">معاینه دهان و دندان مادر باردار و شیرده و کودک زیر </w:t>
      </w:r>
      <w:r w:rsidRPr="00397693">
        <w:rPr>
          <w:rFonts w:cs="B Zar" w:hint="cs"/>
          <w:sz w:val="24"/>
          <w:szCs w:val="24"/>
          <w:rtl/>
        </w:rPr>
        <w:t>دو</w:t>
      </w:r>
      <w:r w:rsidRPr="00397693">
        <w:rPr>
          <w:rFonts w:cs="B Zar"/>
          <w:sz w:val="24"/>
          <w:szCs w:val="24"/>
          <w:rtl/>
        </w:rPr>
        <w:t xml:space="preserve"> سال</w:t>
      </w:r>
      <w:r w:rsidRPr="00397693">
        <w:rPr>
          <w:rFonts w:cs="B Zar" w:hint="cs"/>
          <w:sz w:val="24"/>
          <w:szCs w:val="24"/>
          <w:rtl/>
        </w:rPr>
        <w:t xml:space="preserve"> و در صورت امکان آموزش گروهی و بازدید از مدرسه باید انجام گیرد.</w:t>
      </w:r>
      <w:r w:rsidR="00397693" w:rsidRPr="00397693">
        <w:rPr>
          <w:rFonts w:ascii="Times New Roman" w:eastAsia="Times New Roman" w:hAnsi="Times New Roman" w:cs="B Zar"/>
          <w:sz w:val="24"/>
          <w:szCs w:val="24"/>
          <w:rtl/>
          <w:lang w:bidi="ar"/>
        </w:rPr>
        <w:t xml:space="preserve"> </w:t>
      </w:r>
      <w:r w:rsidR="00170E0D">
        <w:rPr>
          <w:rFonts w:ascii="Times New Roman" w:eastAsia="Times New Roman" w:hAnsi="Times New Roman" w:cs="B Zar" w:hint="cs"/>
          <w:sz w:val="24"/>
          <w:szCs w:val="24"/>
          <w:rtl/>
          <w:lang w:bidi="ar-SA"/>
        </w:rPr>
        <w:t>مستندات و</w:t>
      </w:r>
      <w:r w:rsidR="00397693" w:rsidRPr="00397693">
        <w:rPr>
          <w:rFonts w:ascii="Times New Roman" w:eastAsia="Times New Roman" w:hAnsi="Times New Roman" w:cs="B Zar"/>
          <w:sz w:val="24"/>
          <w:szCs w:val="24"/>
          <w:rtl/>
        </w:rPr>
        <w:t>اطلاعات دهگردشی</w:t>
      </w:r>
      <w:r w:rsidR="00397693" w:rsidRPr="00397693">
        <w:rPr>
          <w:rFonts w:ascii="Times New Roman" w:eastAsia="Times New Roman" w:hAnsi="Times New Roman" w:cs="B Zar" w:hint="cs"/>
          <w:sz w:val="24"/>
          <w:szCs w:val="24"/>
          <w:rtl/>
        </w:rPr>
        <w:t xml:space="preserve"> باید</w:t>
      </w:r>
      <w:r w:rsidR="00A46642">
        <w:rPr>
          <w:rFonts w:ascii="Times New Roman" w:eastAsia="Times New Roman" w:hAnsi="Times New Roman" w:cs="B Zar" w:hint="cs"/>
          <w:sz w:val="24"/>
          <w:szCs w:val="24"/>
          <w:rtl/>
        </w:rPr>
        <w:t xml:space="preserve"> موجود و قابل ارائه باشند</w:t>
      </w:r>
      <w:r w:rsidR="00397693" w:rsidRPr="00397693">
        <w:rPr>
          <w:rFonts w:ascii="Times New Roman" w:eastAsia="Times New Roman" w:hAnsi="Times New Roman" w:cs="B Zar" w:hint="cs"/>
          <w:sz w:val="24"/>
          <w:szCs w:val="24"/>
          <w:rtl/>
        </w:rPr>
        <w:t>.</w:t>
      </w:r>
    </w:p>
    <w:p w14:paraId="6159E217" w14:textId="77777777" w:rsidR="006F04C1" w:rsidRPr="00521694" w:rsidRDefault="006F04C1" w:rsidP="006F04C1">
      <w:pPr>
        <w:jc w:val="both"/>
        <w:rPr>
          <w:rFonts w:cs="B Zar"/>
          <w:sz w:val="24"/>
          <w:szCs w:val="24"/>
          <w:rtl/>
        </w:rPr>
      </w:pPr>
      <w:r w:rsidRPr="00521694">
        <w:rPr>
          <w:rFonts w:cs="B Zar" w:hint="cs"/>
          <w:sz w:val="24"/>
          <w:szCs w:val="24"/>
          <w:rtl/>
        </w:rPr>
        <w:t>ج. اولویت ارائه خدمات، با خدمات پیشگیری نظیر جرمگیری، فیشورسیلنت، فلورایدتراپی و خدمات ترمیمی می باشد.</w:t>
      </w:r>
    </w:p>
    <w:p w14:paraId="504366B8" w14:textId="77777777" w:rsidR="006F04C1" w:rsidRPr="00521694" w:rsidRDefault="006F04C1" w:rsidP="006F04C1">
      <w:pPr>
        <w:jc w:val="both"/>
        <w:rPr>
          <w:rFonts w:cs="B Zar"/>
          <w:sz w:val="24"/>
          <w:szCs w:val="24"/>
          <w:rtl/>
        </w:rPr>
      </w:pPr>
      <w:r w:rsidRPr="00521694">
        <w:rPr>
          <w:rFonts w:cs="B Zar" w:hint="cs"/>
          <w:sz w:val="24"/>
          <w:szCs w:val="24"/>
          <w:rtl/>
        </w:rPr>
        <w:t>د.  خدمت ترمیم برای هر دندان، در طی یک سال، فقط یک بار قابل ثبت می باشد.</w:t>
      </w:r>
    </w:p>
    <w:p w14:paraId="44C87CEE" w14:textId="77777777" w:rsidR="006F04C1" w:rsidRPr="00521694" w:rsidRDefault="006F04C1" w:rsidP="006F04C1">
      <w:pPr>
        <w:jc w:val="both"/>
        <w:rPr>
          <w:rFonts w:cs="B Zar"/>
          <w:sz w:val="24"/>
          <w:szCs w:val="24"/>
          <w:rtl/>
        </w:rPr>
      </w:pPr>
      <w:r w:rsidRPr="00521694">
        <w:rPr>
          <w:rFonts w:cs="B Zar" w:hint="cs"/>
          <w:sz w:val="24"/>
          <w:szCs w:val="24"/>
          <w:rtl/>
        </w:rPr>
        <w:t>ه. تعداد خدمت ترمیم برای یک فرد در روز بیشتر از دو عدد قابل ارایه و ثبت نمی باشد.</w:t>
      </w:r>
    </w:p>
    <w:p w14:paraId="52451D88" w14:textId="77777777" w:rsidR="00DC0CB1" w:rsidRPr="00521694" w:rsidRDefault="006F04C1" w:rsidP="00DC0CB1">
      <w:pPr>
        <w:jc w:val="both"/>
        <w:rPr>
          <w:rFonts w:cs="B Zar"/>
          <w:sz w:val="24"/>
          <w:szCs w:val="24"/>
          <w:rtl/>
        </w:rPr>
      </w:pPr>
      <w:r w:rsidRPr="00521694">
        <w:rPr>
          <w:rFonts w:cs="B Zar" w:hint="cs"/>
          <w:sz w:val="24"/>
          <w:szCs w:val="24"/>
          <w:rtl/>
        </w:rPr>
        <w:t xml:space="preserve">و. </w:t>
      </w:r>
      <w:r w:rsidR="00AC7E48" w:rsidRPr="00521694">
        <w:rPr>
          <w:rFonts w:cs="B Zar" w:hint="cs"/>
          <w:sz w:val="24"/>
          <w:szCs w:val="24"/>
          <w:rtl/>
        </w:rPr>
        <w:t xml:space="preserve"> </w:t>
      </w:r>
      <w:r w:rsidRPr="00521694">
        <w:rPr>
          <w:rFonts w:cs="B Zar" w:hint="cs"/>
          <w:sz w:val="24"/>
          <w:szCs w:val="24"/>
          <w:rtl/>
        </w:rPr>
        <w:t>خدمت پالپوتومی و درمان پالپ زنده</w:t>
      </w:r>
      <w:r w:rsidR="00AC7E48" w:rsidRPr="00521694">
        <w:rPr>
          <w:rFonts w:cs="B Zar" w:hint="cs"/>
          <w:sz w:val="24"/>
          <w:szCs w:val="24"/>
          <w:rtl/>
        </w:rPr>
        <w:t xml:space="preserve"> (انجام آن طبق معیار های علمی)</w:t>
      </w:r>
      <w:r w:rsidRPr="00521694">
        <w:rPr>
          <w:rFonts w:cs="B Zar" w:hint="cs"/>
          <w:sz w:val="24"/>
          <w:szCs w:val="24"/>
          <w:rtl/>
        </w:rPr>
        <w:t xml:space="preserve"> برای هر دندان، فقط یک بار قابلیت ثبت دارد.</w:t>
      </w:r>
    </w:p>
    <w:p w14:paraId="39A17BFF" w14:textId="6A68D1CA" w:rsidR="006F04C1" w:rsidRPr="00521694" w:rsidRDefault="006F04C1" w:rsidP="00DC0CB1">
      <w:pPr>
        <w:jc w:val="both"/>
        <w:rPr>
          <w:rFonts w:cs="B Zar"/>
          <w:sz w:val="24"/>
          <w:szCs w:val="24"/>
          <w:rtl/>
        </w:rPr>
      </w:pPr>
      <w:r w:rsidRPr="00521694">
        <w:rPr>
          <w:rFonts w:cs="B Zar" w:hint="cs"/>
          <w:sz w:val="24"/>
          <w:szCs w:val="24"/>
          <w:rtl/>
        </w:rPr>
        <w:t>ز. خدمت جرمگیری برای هر فرد یک بار در سال قابل ثبت است.</w:t>
      </w:r>
    </w:p>
    <w:p w14:paraId="031EBF1B" w14:textId="77777777" w:rsidR="006F04C1" w:rsidRPr="00521694" w:rsidRDefault="006F04C1" w:rsidP="006F04C1">
      <w:pPr>
        <w:jc w:val="both"/>
        <w:rPr>
          <w:rFonts w:cs="B Zar"/>
          <w:sz w:val="24"/>
          <w:szCs w:val="24"/>
          <w:rtl/>
        </w:rPr>
      </w:pPr>
      <w:r w:rsidRPr="00521694">
        <w:rPr>
          <w:rFonts w:cs="B Zar" w:hint="cs"/>
          <w:sz w:val="24"/>
          <w:szCs w:val="24"/>
          <w:rtl/>
        </w:rPr>
        <w:t>ح. خدمت فیشورسیلنت برای دندان های 6 و 7 دائمی و فقط یکبار قابل ثبت است.</w:t>
      </w:r>
    </w:p>
    <w:p w14:paraId="4D961DA3" w14:textId="77777777" w:rsidR="006F04C1" w:rsidRPr="00521694" w:rsidRDefault="006F04C1" w:rsidP="006F04C1">
      <w:pPr>
        <w:jc w:val="both"/>
        <w:rPr>
          <w:rFonts w:cs="B Zar"/>
          <w:sz w:val="24"/>
          <w:szCs w:val="24"/>
          <w:rtl/>
        </w:rPr>
      </w:pPr>
      <w:r w:rsidRPr="00521694">
        <w:rPr>
          <w:rFonts w:cs="B Zar" w:hint="cs"/>
          <w:sz w:val="24"/>
          <w:szCs w:val="24"/>
          <w:rtl/>
        </w:rPr>
        <w:t>ط. خدمت فیشورسیلنت برای یک نفر در یک روز، بیشتر از 4 عدد قابل ارایه و ثبت نمی باشد.</w:t>
      </w:r>
    </w:p>
    <w:p w14:paraId="4EAB4954" w14:textId="77777777" w:rsidR="00521694" w:rsidRPr="00521694" w:rsidRDefault="006F04C1" w:rsidP="00521694">
      <w:pPr>
        <w:jc w:val="both"/>
        <w:rPr>
          <w:rFonts w:cs="B Zar"/>
          <w:sz w:val="24"/>
          <w:szCs w:val="24"/>
          <w:rtl/>
        </w:rPr>
      </w:pPr>
      <w:r w:rsidRPr="00521694">
        <w:rPr>
          <w:rFonts w:cs="B Zar" w:hint="cs"/>
          <w:sz w:val="24"/>
          <w:szCs w:val="24"/>
          <w:rtl/>
        </w:rPr>
        <w:t>ی. تعداد خدمت کشیدن دندان برای یک نفر در یک روز، بیشتر از 4 عدد قابل ارایه و ثبت نمی باشد.</w:t>
      </w:r>
    </w:p>
    <w:p w14:paraId="16954401" w14:textId="77777777" w:rsidR="00A46642" w:rsidRDefault="00A27EE8" w:rsidP="00A46642">
      <w:pPr>
        <w:jc w:val="both"/>
        <w:rPr>
          <w:rFonts w:cs="B Zar"/>
          <w:sz w:val="24"/>
          <w:szCs w:val="24"/>
          <w:rtl/>
        </w:rPr>
      </w:pPr>
      <w:r w:rsidRPr="00521694">
        <w:rPr>
          <w:rFonts w:cs="B Zar" w:hint="cs"/>
          <w:sz w:val="24"/>
          <w:szCs w:val="24"/>
          <w:rtl/>
        </w:rPr>
        <w:t>ک. خدمات اورژانسی دندانپزشکی شامل: درد و آبسه دندان، بیرون افتادن دندان دائمی، شکستگی دندان، آسیب های ناشی از تروما در بافت نرم و سخت می باشند.</w:t>
      </w:r>
    </w:p>
    <w:p w14:paraId="48CE7EDA" w14:textId="775E872B" w:rsidR="006F04C1" w:rsidRDefault="006F04C1" w:rsidP="00A46642">
      <w:pPr>
        <w:jc w:val="both"/>
        <w:rPr>
          <w:rFonts w:cs="B Zar"/>
          <w:sz w:val="24"/>
          <w:szCs w:val="24"/>
          <w:rtl/>
        </w:rPr>
      </w:pPr>
      <w:r w:rsidRPr="00521694">
        <w:rPr>
          <w:rFonts w:cs="B Zar" w:hint="cs"/>
          <w:sz w:val="24"/>
          <w:szCs w:val="24"/>
          <w:rtl/>
        </w:rPr>
        <w:t>-  ملاک پرداخت، کلیه خدمات ثبت شده در سامانه الکترونیک می باشد. عملکرد دندانپزشک توسط مسئول مافوق از طریق بررسی گزارش سامانه الکترونیک و عملکرد صندوق واحد درآمد(پذیرش) و نیز بررسی بالینی بیمار انجام می پذیرد.</w:t>
      </w:r>
    </w:p>
    <w:p w14:paraId="00746E4B" w14:textId="77777777" w:rsidR="00A46642" w:rsidRPr="00521694" w:rsidRDefault="00A46642" w:rsidP="00A46642">
      <w:pPr>
        <w:jc w:val="both"/>
        <w:rPr>
          <w:rFonts w:cs="B Zar"/>
          <w:sz w:val="24"/>
          <w:szCs w:val="24"/>
        </w:rPr>
      </w:pPr>
    </w:p>
    <w:p w14:paraId="27DEB250" w14:textId="77777777" w:rsidR="00170E0D" w:rsidRPr="00521694" w:rsidRDefault="00170E0D" w:rsidP="009B55B1">
      <w:pPr>
        <w:tabs>
          <w:tab w:val="left" w:pos="1376"/>
        </w:tabs>
        <w:spacing w:after="0" w:line="240" w:lineRule="auto"/>
        <w:jc w:val="both"/>
        <w:rPr>
          <w:rFonts w:cs="B Zar"/>
          <w:sz w:val="24"/>
          <w:szCs w:val="24"/>
          <w:rtl/>
        </w:rPr>
      </w:pPr>
    </w:p>
    <w:p w14:paraId="7F2D7A69" w14:textId="0EBDFFE4" w:rsidR="001021F4" w:rsidRPr="001021F4" w:rsidRDefault="00694BF3" w:rsidP="001021F4">
      <w:pPr>
        <w:pStyle w:val="ListParagraph"/>
        <w:numPr>
          <w:ilvl w:val="0"/>
          <w:numId w:val="1"/>
        </w:numPr>
        <w:tabs>
          <w:tab w:val="left" w:pos="1376"/>
        </w:tabs>
        <w:spacing w:after="0" w:line="240" w:lineRule="auto"/>
        <w:rPr>
          <w:rFonts w:cs="B Zar"/>
          <w:b/>
          <w:bCs/>
          <w:color w:val="000000" w:themeColor="text1"/>
          <w:sz w:val="24"/>
          <w:szCs w:val="24"/>
          <w:rtl/>
        </w:rPr>
      </w:pPr>
      <w:r w:rsidRPr="001021F4">
        <w:rPr>
          <w:rFonts w:cs="B Zar" w:hint="cs"/>
          <w:b/>
          <w:bCs/>
          <w:color w:val="000000" w:themeColor="text1"/>
          <w:sz w:val="24"/>
          <w:szCs w:val="24"/>
          <w:rtl/>
        </w:rPr>
        <w:t>محل</w:t>
      </w:r>
      <w:r w:rsidR="00F70BB2" w:rsidRPr="001021F4">
        <w:rPr>
          <w:rFonts w:cs="B Zar" w:hint="cs"/>
          <w:b/>
          <w:bCs/>
          <w:color w:val="000000" w:themeColor="text1"/>
          <w:sz w:val="24"/>
          <w:szCs w:val="24"/>
          <w:rtl/>
        </w:rPr>
        <w:t xml:space="preserve"> و زمان </w:t>
      </w:r>
      <w:r w:rsidRPr="001021F4">
        <w:rPr>
          <w:rFonts w:cs="B Zar" w:hint="cs"/>
          <w:b/>
          <w:bCs/>
          <w:color w:val="000000" w:themeColor="text1"/>
          <w:sz w:val="24"/>
          <w:szCs w:val="24"/>
          <w:rtl/>
        </w:rPr>
        <w:t>اجرای قرارداد</w:t>
      </w:r>
      <w:r w:rsidR="006806EB" w:rsidRPr="001021F4">
        <w:rPr>
          <w:rFonts w:cs="B Zar" w:hint="cs"/>
          <w:b/>
          <w:bCs/>
          <w:color w:val="000000" w:themeColor="text1"/>
          <w:sz w:val="24"/>
          <w:szCs w:val="24"/>
          <w:rtl/>
        </w:rPr>
        <w:t xml:space="preserve">                                                                                         </w:t>
      </w:r>
    </w:p>
    <w:p w14:paraId="061847E4" w14:textId="4154095F" w:rsidR="00F70BB2" w:rsidRPr="001021F4" w:rsidRDefault="00694BF3" w:rsidP="001021F4">
      <w:pPr>
        <w:tabs>
          <w:tab w:val="left" w:pos="1376"/>
        </w:tabs>
        <w:spacing w:after="0" w:line="240" w:lineRule="auto"/>
        <w:ind w:left="360"/>
        <w:rPr>
          <w:rFonts w:cs="B Zar"/>
          <w:b/>
          <w:bCs/>
          <w:color w:val="000000" w:themeColor="text1"/>
          <w:sz w:val="24"/>
          <w:szCs w:val="24"/>
          <w:rtl/>
        </w:rPr>
      </w:pPr>
      <w:r w:rsidRPr="001021F4">
        <w:rPr>
          <w:rFonts w:cs="B Zar" w:hint="cs"/>
          <w:color w:val="000000" w:themeColor="text1"/>
          <w:sz w:val="24"/>
          <w:szCs w:val="24"/>
          <w:rtl/>
        </w:rPr>
        <w:t>محل اجرای قرارداد طبق توافق طرفین</w:t>
      </w:r>
      <w:r w:rsidR="002226E1" w:rsidRPr="001021F4">
        <w:rPr>
          <w:rFonts w:cs="B Zar" w:hint="cs"/>
          <w:color w:val="000000" w:themeColor="text1"/>
          <w:sz w:val="24"/>
          <w:szCs w:val="24"/>
          <w:rtl/>
        </w:rPr>
        <w:t xml:space="preserve">، </w:t>
      </w:r>
      <w:r w:rsidR="00721E38" w:rsidRPr="001021F4">
        <w:rPr>
          <w:rFonts w:cs="B Zar" w:hint="cs"/>
          <w:color w:val="000000" w:themeColor="text1"/>
          <w:sz w:val="24"/>
          <w:szCs w:val="24"/>
          <w:rtl/>
        </w:rPr>
        <w:t>مرکز/مراکز خدمات جامع سلامت................................ تعیین می گردد  که خدمات دندانپزشکی تعیین شده در این قرار داد را</w:t>
      </w:r>
      <w:r w:rsidRPr="001021F4">
        <w:rPr>
          <w:rFonts w:cs="B Zar" w:hint="cs"/>
          <w:color w:val="000000" w:themeColor="text1"/>
          <w:sz w:val="24"/>
          <w:szCs w:val="24"/>
          <w:rtl/>
        </w:rPr>
        <w:t xml:space="preserve"> </w:t>
      </w:r>
      <w:r w:rsidR="00721E38" w:rsidRPr="001021F4">
        <w:rPr>
          <w:rFonts w:cs="B Zar" w:hint="cs"/>
          <w:color w:val="000000" w:themeColor="text1"/>
          <w:sz w:val="24"/>
          <w:szCs w:val="24"/>
          <w:rtl/>
        </w:rPr>
        <w:t xml:space="preserve">به </w:t>
      </w:r>
      <w:r w:rsidRPr="001021F4">
        <w:rPr>
          <w:rFonts w:cs="B Zar" w:hint="cs"/>
          <w:color w:val="000000" w:themeColor="text1"/>
          <w:sz w:val="24"/>
          <w:szCs w:val="24"/>
          <w:rtl/>
        </w:rPr>
        <w:t>جمعیت تحت پوشش برنامه بیمه روستایی و پزشک</w:t>
      </w:r>
      <w:r w:rsidR="00A46642">
        <w:rPr>
          <w:rFonts w:cs="B Zar" w:hint="cs"/>
          <w:color w:val="000000" w:themeColor="text1"/>
          <w:sz w:val="24"/>
          <w:szCs w:val="24"/>
          <w:rtl/>
        </w:rPr>
        <w:t>ی</w:t>
      </w:r>
      <w:r w:rsidRPr="001021F4">
        <w:rPr>
          <w:rFonts w:cs="B Zar" w:hint="cs"/>
          <w:color w:val="000000" w:themeColor="text1"/>
          <w:sz w:val="24"/>
          <w:szCs w:val="24"/>
          <w:rtl/>
        </w:rPr>
        <w:t xml:space="preserve"> خانواده </w:t>
      </w:r>
      <w:r w:rsidR="00480246" w:rsidRPr="001021F4">
        <w:rPr>
          <w:rFonts w:cs="B Zar" w:hint="cs"/>
          <w:color w:val="000000" w:themeColor="text1"/>
          <w:sz w:val="24"/>
          <w:szCs w:val="24"/>
          <w:rtl/>
        </w:rPr>
        <w:t>(</w:t>
      </w:r>
      <w:r w:rsidRPr="001021F4">
        <w:rPr>
          <w:rFonts w:cs="B Zar" w:hint="cs"/>
          <w:color w:val="000000" w:themeColor="text1"/>
          <w:sz w:val="24"/>
          <w:szCs w:val="24"/>
          <w:rtl/>
        </w:rPr>
        <w:t>در حوزه تعیین</w:t>
      </w:r>
      <w:r w:rsidR="00480246" w:rsidRPr="001021F4">
        <w:rPr>
          <w:rFonts w:cs="B Zar" w:hint="cs"/>
          <w:color w:val="000000" w:themeColor="text1"/>
          <w:sz w:val="24"/>
          <w:szCs w:val="24"/>
          <w:rtl/>
        </w:rPr>
        <w:t xml:space="preserve"> شده)</w:t>
      </w:r>
      <w:r w:rsidRPr="001021F4">
        <w:rPr>
          <w:rFonts w:cs="B Zar" w:hint="cs"/>
          <w:color w:val="000000" w:themeColor="text1"/>
          <w:sz w:val="24"/>
          <w:szCs w:val="24"/>
          <w:rtl/>
        </w:rPr>
        <w:t xml:space="preserve"> </w:t>
      </w:r>
      <w:r w:rsidR="00480246" w:rsidRPr="001021F4">
        <w:rPr>
          <w:rFonts w:cs="B Zar" w:hint="cs"/>
          <w:color w:val="000000" w:themeColor="text1"/>
          <w:sz w:val="24"/>
          <w:szCs w:val="24"/>
          <w:rtl/>
        </w:rPr>
        <w:t>ارائه نماید</w:t>
      </w:r>
      <w:r w:rsidRPr="001021F4">
        <w:rPr>
          <w:rFonts w:cs="B Zar" w:hint="cs"/>
          <w:color w:val="000000" w:themeColor="text1"/>
          <w:sz w:val="24"/>
          <w:szCs w:val="24"/>
          <w:rtl/>
        </w:rPr>
        <w:t>.</w:t>
      </w:r>
      <w:r w:rsidR="00F70BB2" w:rsidRPr="001021F4">
        <w:rPr>
          <w:rFonts w:cs="B Zar" w:hint="cs"/>
          <w:color w:val="000000" w:themeColor="text1"/>
          <w:sz w:val="24"/>
          <w:szCs w:val="24"/>
          <w:rtl/>
        </w:rPr>
        <w:t xml:space="preserve"> زمان حضور طرف دوم قرارداد در محل انجام خدمات طبق دستور العمل اجرایی</w:t>
      </w:r>
      <w:r w:rsidR="00A46642">
        <w:rPr>
          <w:rFonts w:cs="B Zar" w:hint="cs"/>
          <w:color w:val="000000" w:themeColor="text1"/>
          <w:sz w:val="24"/>
          <w:szCs w:val="24"/>
          <w:rtl/>
        </w:rPr>
        <w:t xml:space="preserve"> بیمه روستایی و</w:t>
      </w:r>
      <w:r w:rsidR="00F70BB2" w:rsidRPr="001021F4">
        <w:rPr>
          <w:rFonts w:cs="B Zar" w:hint="cs"/>
          <w:color w:val="000000" w:themeColor="text1"/>
          <w:sz w:val="24"/>
          <w:szCs w:val="24"/>
          <w:rtl/>
        </w:rPr>
        <w:t xml:space="preserve"> پزشک</w:t>
      </w:r>
      <w:r w:rsidR="00A46642">
        <w:rPr>
          <w:rFonts w:cs="B Zar" w:hint="cs"/>
          <w:color w:val="000000" w:themeColor="text1"/>
          <w:sz w:val="24"/>
          <w:szCs w:val="24"/>
          <w:rtl/>
        </w:rPr>
        <w:t>ی</w:t>
      </w:r>
      <w:r w:rsidR="00F70BB2" w:rsidRPr="001021F4">
        <w:rPr>
          <w:rFonts w:cs="B Zar" w:hint="cs"/>
          <w:color w:val="000000" w:themeColor="text1"/>
          <w:sz w:val="24"/>
          <w:szCs w:val="24"/>
          <w:rtl/>
        </w:rPr>
        <w:t xml:space="preserve"> خانواده (نسخه </w:t>
      </w:r>
      <w:r w:rsidR="005C11DB" w:rsidRPr="001021F4">
        <w:rPr>
          <w:rFonts w:cs="B Zar" w:hint="cs"/>
          <w:color w:val="000000" w:themeColor="text1"/>
          <w:sz w:val="24"/>
          <w:szCs w:val="24"/>
          <w:rtl/>
        </w:rPr>
        <w:t>2</w:t>
      </w:r>
      <w:r w:rsidR="00FD7F2C" w:rsidRPr="001021F4">
        <w:rPr>
          <w:rFonts w:cs="B Zar" w:hint="cs"/>
          <w:color w:val="000000" w:themeColor="text1"/>
          <w:sz w:val="24"/>
          <w:szCs w:val="24"/>
          <w:rtl/>
        </w:rPr>
        <w:t>2</w:t>
      </w:r>
      <w:r w:rsidR="00F70BB2" w:rsidRPr="001021F4">
        <w:rPr>
          <w:rFonts w:cs="B Zar" w:hint="cs"/>
          <w:color w:val="000000" w:themeColor="text1"/>
          <w:sz w:val="24"/>
          <w:szCs w:val="24"/>
          <w:rtl/>
        </w:rPr>
        <w:t xml:space="preserve">) </w:t>
      </w:r>
      <w:r w:rsidR="00034A3A">
        <w:rPr>
          <w:rFonts w:cs="B Zar" w:hint="cs"/>
          <w:color w:val="000000" w:themeColor="text1"/>
          <w:sz w:val="24"/>
          <w:szCs w:val="24"/>
          <w:rtl/>
        </w:rPr>
        <w:t xml:space="preserve"> و همچنین قوانین کارگزینی دانشگاه </w:t>
      </w:r>
      <w:r w:rsidR="00F70BB2" w:rsidRPr="001021F4">
        <w:rPr>
          <w:rFonts w:cs="B Zar" w:hint="cs"/>
          <w:color w:val="000000" w:themeColor="text1"/>
          <w:sz w:val="24"/>
          <w:szCs w:val="24"/>
          <w:rtl/>
        </w:rPr>
        <w:t>می باشد</w:t>
      </w:r>
      <w:r w:rsidR="00034A3A">
        <w:rPr>
          <w:rFonts w:cs="B Zar" w:hint="cs"/>
          <w:color w:val="000000" w:themeColor="text1"/>
          <w:sz w:val="24"/>
          <w:szCs w:val="24"/>
          <w:rtl/>
        </w:rPr>
        <w:t>.</w:t>
      </w:r>
      <w:r w:rsidR="00F70BB2" w:rsidRPr="001021F4">
        <w:rPr>
          <w:rFonts w:cs="B Zar" w:hint="cs"/>
          <w:color w:val="000000" w:themeColor="text1"/>
          <w:sz w:val="24"/>
          <w:szCs w:val="24"/>
          <w:rtl/>
        </w:rPr>
        <w:t xml:space="preserve"> </w:t>
      </w:r>
    </w:p>
    <w:p w14:paraId="6C8A9F30" w14:textId="425F8180" w:rsidR="00B964CA" w:rsidRPr="00521694" w:rsidRDefault="00694BF3" w:rsidP="00EB32CE">
      <w:pPr>
        <w:tabs>
          <w:tab w:val="left" w:pos="1376"/>
        </w:tabs>
        <w:spacing w:after="0" w:line="240" w:lineRule="auto"/>
        <w:rPr>
          <w:rFonts w:cs="B Zar"/>
          <w:sz w:val="24"/>
          <w:szCs w:val="24"/>
          <w:rtl/>
        </w:rPr>
      </w:pPr>
      <w:r w:rsidRPr="00521694">
        <w:rPr>
          <w:rFonts w:cs="B Zar" w:hint="cs"/>
          <w:b/>
          <w:bCs/>
          <w:sz w:val="24"/>
          <w:szCs w:val="24"/>
          <w:rtl/>
        </w:rPr>
        <w:t>3- مدت قرارداد</w:t>
      </w:r>
      <w:r w:rsidRPr="00521694">
        <w:rPr>
          <w:rFonts w:cs="B Zar" w:hint="cs"/>
          <w:sz w:val="24"/>
          <w:szCs w:val="24"/>
          <w:rtl/>
        </w:rPr>
        <w:t xml:space="preserve"> </w:t>
      </w:r>
      <w:r w:rsidR="0056729A" w:rsidRPr="00521694">
        <w:rPr>
          <w:rFonts w:cs="B Zar" w:hint="cs"/>
          <w:sz w:val="24"/>
          <w:szCs w:val="24"/>
          <w:rtl/>
        </w:rPr>
        <w:t xml:space="preserve"> </w:t>
      </w:r>
      <w:r w:rsidRPr="00521694">
        <w:rPr>
          <w:rFonts w:cs="B Zar" w:hint="cs"/>
          <w:sz w:val="24"/>
          <w:szCs w:val="24"/>
          <w:rtl/>
        </w:rPr>
        <w:t>از تاریخ</w:t>
      </w:r>
      <w:r w:rsidR="000C75C6" w:rsidRPr="00521694">
        <w:rPr>
          <w:rFonts w:cs="B Zar" w:hint="cs"/>
          <w:sz w:val="24"/>
          <w:szCs w:val="24"/>
          <w:rtl/>
        </w:rPr>
        <w:t>...............</w:t>
      </w:r>
      <w:r w:rsidR="00A46642">
        <w:rPr>
          <w:rFonts w:cs="B Zar" w:hint="cs"/>
          <w:sz w:val="24"/>
          <w:szCs w:val="24"/>
          <w:rtl/>
        </w:rPr>
        <w:t>........................</w:t>
      </w:r>
      <w:r w:rsidR="00E0185F" w:rsidRPr="00521694">
        <w:rPr>
          <w:rFonts w:cs="B Zar" w:hint="cs"/>
          <w:sz w:val="24"/>
          <w:szCs w:val="24"/>
          <w:rtl/>
        </w:rPr>
        <w:t xml:space="preserve">تا </w:t>
      </w:r>
      <w:r w:rsidR="000C75C6" w:rsidRPr="00521694">
        <w:rPr>
          <w:rFonts w:cs="B Zar" w:hint="cs"/>
          <w:sz w:val="24"/>
          <w:szCs w:val="24"/>
          <w:rtl/>
        </w:rPr>
        <w:t>.</w:t>
      </w:r>
      <w:r w:rsidR="00A46642">
        <w:rPr>
          <w:rFonts w:cs="B Zar" w:hint="cs"/>
          <w:sz w:val="24"/>
          <w:szCs w:val="24"/>
          <w:rtl/>
        </w:rPr>
        <w:t>.......................</w:t>
      </w:r>
      <w:r w:rsidR="000C75C6" w:rsidRPr="00521694">
        <w:rPr>
          <w:rFonts w:cs="B Zar" w:hint="cs"/>
          <w:sz w:val="24"/>
          <w:szCs w:val="24"/>
          <w:rtl/>
        </w:rPr>
        <w:t>................</w:t>
      </w:r>
      <w:r w:rsidR="00E0185F" w:rsidRPr="00521694">
        <w:rPr>
          <w:rFonts w:cs="B Zar" w:hint="cs"/>
          <w:sz w:val="24"/>
          <w:szCs w:val="24"/>
          <w:rtl/>
        </w:rPr>
        <w:t xml:space="preserve"> </w:t>
      </w:r>
      <w:r w:rsidR="00EB32CE" w:rsidRPr="00521694">
        <w:rPr>
          <w:rFonts w:cs="B Zar" w:hint="cs"/>
          <w:sz w:val="24"/>
          <w:szCs w:val="24"/>
          <w:rtl/>
        </w:rPr>
        <w:t>می باشد.</w:t>
      </w:r>
    </w:p>
    <w:p w14:paraId="1D09D878" w14:textId="77777777" w:rsidR="00B964CA" w:rsidRPr="00521694" w:rsidRDefault="00DD49A7" w:rsidP="00120CA0">
      <w:pPr>
        <w:tabs>
          <w:tab w:val="left" w:pos="1376"/>
        </w:tabs>
        <w:spacing w:after="0" w:line="240" w:lineRule="auto"/>
        <w:rPr>
          <w:rFonts w:cs="B Zar"/>
          <w:sz w:val="24"/>
          <w:szCs w:val="24"/>
          <w:rtl/>
        </w:rPr>
      </w:pPr>
      <w:r w:rsidRPr="00521694">
        <w:rPr>
          <w:rFonts w:cs="B Zar" w:hint="cs"/>
          <w:b/>
          <w:bCs/>
          <w:sz w:val="24"/>
          <w:szCs w:val="24"/>
          <w:rtl/>
        </w:rPr>
        <w:t>4</w:t>
      </w:r>
      <w:r w:rsidR="00694BF3" w:rsidRPr="00521694">
        <w:rPr>
          <w:rFonts w:cs="B Zar" w:hint="cs"/>
          <w:b/>
          <w:bCs/>
          <w:sz w:val="24"/>
          <w:szCs w:val="24"/>
          <w:rtl/>
        </w:rPr>
        <w:t xml:space="preserve">- حقوق ماهیانه </w:t>
      </w:r>
      <w:r w:rsidR="00E0185F" w:rsidRPr="00521694">
        <w:rPr>
          <w:rFonts w:cs="B Zar" w:hint="cs"/>
          <w:b/>
          <w:bCs/>
          <w:sz w:val="24"/>
          <w:szCs w:val="24"/>
          <w:rtl/>
        </w:rPr>
        <w:t>به شرح عوامل ذیل تعیین می شود:</w:t>
      </w:r>
    </w:p>
    <w:p w14:paraId="1DC239F4" w14:textId="77777777" w:rsidR="008B064B" w:rsidRPr="00521694" w:rsidRDefault="008B064B" w:rsidP="00120CA0">
      <w:pPr>
        <w:tabs>
          <w:tab w:val="left" w:pos="1376"/>
        </w:tabs>
        <w:spacing w:after="0" w:line="240" w:lineRule="auto"/>
        <w:rPr>
          <w:rFonts w:cs="B Zar"/>
          <w:sz w:val="24"/>
          <w:szCs w:val="24"/>
          <w:rtl/>
        </w:rPr>
      </w:pPr>
      <w:r w:rsidRPr="00521694">
        <w:rPr>
          <w:rFonts w:cs="B Zar" w:hint="cs"/>
          <w:b/>
          <w:bCs/>
          <w:sz w:val="24"/>
          <w:szCs w:val="24"/>
          <w:rtl/>
        </w:rPr>
        <w:t xml:space="preserve">1-4 </w:t>
      </w:r>
      <w:r w:rsidRPr="00521694">
        <w:rPr>
          <w:rFonts w:ascii="Times New Roman" w:hAnsi="Times New Roman" w:cs="Times New Roman" w:hint="cs"/>
          <w:sz w:val="24"/>
          <w:szCs w:val="24"/>
          <w:rtl/>
        </w:rPr>
        <w:t>–</w:t>
      </w:r>
      <w:r w:rsidRPr="00521694">
        <w:rPr>
          <w:rFonts w:cs="B Zar" w:hint="cs"/>
          <w:sz w:val="24"/>
          <w:szCs w:val="24"/>
          <w:rtl/>
        </w:rPr>
        <w:t xml:space="preserve"> شرح جدول شماره 2 دندانپزشکانی را شامل می شود که در استخدام دانشگاه نبوده و کارمند رسمی یا پیمانی</w:t>
      </w:r>
      <w:r w:rsidR="00F2144E" w:rsidRPr="00521694">
        <w:rPr>
          <w:rFonts w:cs="B Zar" w:hint="cs"/>
          <w:sz w:val="24"/>
          <w:szCs w:val="24"/>
          <w:rtl/>
        </w:rPr>
        <w:t xml:space="preserve"> یا دندانپزشک  مشمول طرح</w:t>
      </w:r>
      <w:r w:rsidRPr="00521694">
        <w:rPr>
          <w:rFonts w:cs="B Zar" w:hint="cs"/>
          <w:sz w:val="24"/>
          <w:szCs w:val="24"/>
          <w:rtl/>
        </w:rPr>
        <w:t xml:space="preserve"> </w:t>
      </w:r>
      <w:r w:rsidR="00F2144E" w:rsidRPr="00521694">
        <w:rPr>
          <w:rFonts w:cs="B Zar" w:hint="cs"/>
          <w:sz w:val="24"/>
          <w:szCs w:val="24"/>
          <w:rtl/>
        </w:rPr>
        <w:t xml:space="preserve"> نیروی انسانی </w:t>
      </w:r>
      <w:r w:rsidR="006C100B" w:rsidRPr="00521694">
        <w:rPr>
          <w:rFonts w:cs="B Zar" w:hint="cs"/>
          <w:sz w:val="24"/>
          <w:szCs w:val="24"/>
          <w:rtl/>
        </w:rPr>
        <w:t>طرف اول قرارداد</w:t>
      </w:r>
      <w:r w:rsidRPr="00521694">
        <w:rPr>
          <w:rFonts w:cs="B Zar" w:hint="cs"/>
          <w:sz w:val="24"/>
          <w:szCs w:val="24"/>
          <w:rtl/>
        </w:rPr>
        <w:t xml:space="preserve"> تلقی نخواهند شد.</w:t>
      </w:r>
      <w:r w:rsidR="007029F4" w:rsidRPr="00521694">
        <w:rPr>
          <w:rFonts w:cs="B Zar" w:hint="cs"/>
          <w:sz w:val="24"/>
          <w:szCs w:val="24"/>
          <w:rtl/>
        </w:rPr>
        <w:t>(فراخوان)</w:t>
      </w:r>
    </w:p>
    <w:p w14:paraId="3F360E9F" w14:textId="77777777" w:rsidR="00F2144E" w:rsidRPr="00521694" w:rsidRDefault="00F2144E" w:rsidP="00120CA0">
      <w:pPr>
        <w:tabs>
          <w:tab w:val="left" w:pos="1376"/>
        </w:tabs>
        <w:spacing w:after="0" w:line="240" w:lineRule="auto"/>
        <w:rPr>
          <w:rFonts w:cs="B Zar"/>
          <w:sz w:val="24"/>
          <w:szCs w:val="24"/>
          <w:rtl/>
        </w:rPr>
      </w:pPr>
      <w:r w:rsidRPr="00521694">
        <w:rPr>
          <w:rFonts w:cs="B Zar" w:hint="cs"/>
          <w:sz w:val="24"/>
          <w:szCs w:val="24"/>
          <w:rtl/>
        </w:rPr>
        <w:t>جدول شماره (2)</w:t>
      </w:r>
    </w:p>
    <w:tbl>
      <w:tblPr>
        <w:tblStyle w:val="TableGrid"/>
        <w:bidiVisual/>
        <w:tblW w:w="0" w:type="auto"/>
        <w:tblLook w:val="04A0" w:firstRow="1" w:lastRow="0" w:firstColumn="1" w:lastColumn="0" w:noHBand="0" w:noVBand="1"/>
      </w:tblPr>
      <w:tblGrid>
        <w:gridCol w:w="743"/>
        <w:gridCol w:w="5279"/>
        <w:gridCol w:w="2994"/>
      </w:tblGrid>
      <w:tr w:rsidR="00F2144E" w:rsidRPr="00521694" w14:paraId="63B13517" w14:textId="77777777" w:rsidTr="00F2144E">
        <w:trPr>
          <w:trHeight w:val="447"/>
        </w:trPr>
        <w:tc>
          <w:tcPr>
            <w:tcW w:w="762" w:type="dxa"/>
          </w:tcPr>
          <w:p w14:paraId="17DBC075" w14:textId="77777777" w:rsidR="00F2144E" w:rsidRPr="00521694" w:rsidRDefault="00F2144E" w:rsidP="00120CA0">
            <w:pPr>
              <w:tabs>
                <w:tab w:val="left" w:pos="1376"/>
              </w:tabs>
              <w:rPr>
                <w:rFonts w:cs="B Zar"/>
                <w:sz w:val="24"/>
                <w:szCs w:val="24"/>
                <w:rtl/>
              </w:rPr>
            </w:pPr>
            <w:r w:rsidRPr="00521694">
              <w:rPr>
                <w:rFonts w:cs="B Zar" w:hint="cs"/>
                <w:sz w:val="24"/>
                <w:szCs w:val="24"/>
                <w:rtl/>
              </w:rPr>
              <w:t>1</w:t>
            </w:r>
          </w:p>
        </w:tc>
        <w:tc>
          <w:tcPr>
            <w:tcW w:w="5338" w:type="dxa"/>
          </w:tcPr>
          <w:p w14:paraId="6473020C" w14:textId="77777777" w:rsidR="00F2144E" w:rsidRPr="00521694" w:rsidRDefault="00F2144E" w:rsidP="00120CA0">
            <w:pPr>
              <w:tabs>
                <w:tab w:val="left" w:pos="1376"/>
              </w:tabs>
              <w:rPr>
                <w:rFonts w:cs="B Zar"/>
                <w:sz w:val="24"/>
                <w:szCs w:val="24"/>
                <w:rtl/>
              </w:rPr>
            </w:pPr>
            <w:r w:rsidRPr="00521694">
              <w:rPr>
                <w:rFonts w:cs="B Zar" w:hint="cs"/>
                <w:sz w:val="24"/>
                <w:szCs w:val="24"/>
                <w:rtl/>
              </w:rPr>
              <w:t>حقوق پایه موضوع قرار داد ماهیانه(برای طول مدت قرارداد)</w:t>
            </w:r>
          </w:p>
        </w:tc>
        <w:tc>
          <w:tcPr>
            <w:tcW w:w="3051" w:type="dxa"/>
          </w:tcPr>
          <w:p w14:paraId="2B227362"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r w:rsidR="00F2144E" w:rsidRPr="00521694" w14:paraId="46C16045" w14:textId="77777777" w:rsidTr="00F2144E">
        <w:trPr>
          <w:trHeight w:val="423"/>
        </w:trPr>
        <w:tc>
          <w:tcPr>
            <w:tcW w:w="762" w:type="dxa"/>
          </w:tcPr>
          <w:p w14:paraId="204E9FEE" w14:textId="77777777" w:rsidR="00F2144E" w:rsidRPr="00521694" w:rsidRDefault="00F2144E" w:rsidP="00120CA0">
            <w:pPr>
              <w:tabs>
                <w:tab w:val="left" w:pos="1376"/>
              </w:tabs>
              <w:rPr>
                <w:rFonts w:cs="B Zar"/>
                <w:sz w:val="24"/>
                <w:szCs w:val="24"/>
                <w:rtl/>
              </w:rPr>
            </w:pPr>
            <w:r w:rsidRPr="00521694">
              <w:rPr>
                <w:rFonts w:cs="B Zar" w:hint="cs"/>
                <w:sz w:val="24"/>
                <w:szCs w:val="24"/>
                <w:rtl/>
              </w:rPr>
              <w:t>2</w:t>
            </w:r>
          </w:p>
        </w:tc>
        <w:tc>
          <w:tcPr>
            <w:tcW w:w="5338" w:type="dxa"/>
          </w:tcPr>
          <w:p w14:paraId="035A2882" w14:textId="77777777" w:rsidR="00F2144E" w:rsidRPr="00521694" w:rsidRDefault="00F2144E" w:rsidP="00120CA0">
            <w:pPr>
              <w:tabs>
                <w:tab w:val="left" w:pos="1376"/>
              </w:tabs>
              <w:rPr>
                <w:rFonts w:cs="B Zar"/>
                <w:sz w:val="24"/>
                <w:szCs w:val="24"/>
                <w:rtl/>
              </w:rPr>
            </w:pPr>
            <w:r w:rsidRPr="00521694">
              <w:rPr>
                <w:rFonts w:cs="B Zar" w:hint="cs"/>
                <w:sz w:val="24"/>
                <w:szCs w:val="24"/>
                <w:rtl/>
              </w:rPr>
              <w:t>بن خواروبار</w:t>
            </w:r>
          </w:p>
        </w:tc>
        <w:tc>
          <w:tcPr>
            <w:tcW w:w="3051" w:type="dxa"/>
          </w:tcPr>
          <w:p w14:paraId="34D0BBCC"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r w:rsidR="00F2144E" w:rsidRPr="00521694" w14:paraId="26430F49" w14:textId="77777777" w:rsidTr="00F2144E">
        <w:trPr>
          <w:trHeight w:val="423"/>
        </w:trPr>
        <w:tc>
          <w:tcPr>
            <w:tcW w:w="762" w:type="dxa"/>
          </w:tcPr>
          <w:p w14:paraId="039704C5" w14:textId="77777777" w:rsidR="00F2144E" w:rsidRPr="00521694" w:rsidRDefault="00F2144E" w:rsidP="00120CA0">
            <w:pPr>
              <w:tabs>
                <w:tab w:val="left" w:pos="1376"/>
              </w:tabs>
              <w:rPr>
                <w:rFonts w:cs="B Zar"/>
                <w:sz w:val="24"/>
                <w:szCs w:val="24"/>
                <w:rtl/>
              </w:rPr>
            </w:pPr>
            <w:r w:rsidRPr="00521694">
              <w:rPr>
                <w:rFonts w:cs="B Zar" w:hint="cs"/>
                <w:sz w:val="24"/>
                <w:szCs w:val="24"/>
                <w:rtl/>
              </w:rPr>
              <w:t>3</w:t>
            </w:r>
          </w:p>
        </w:tc>
        <w:tc>
          <w:tcPr>
            <w:tcW w:w="5338" w:type="dxa"/>
          </w:tcPr>
          <w:p w14:paraId="539EBAE7" w14:textId="77777777" w:rsidR="00F2144E" w:rsidRPr="00521694" w:rsidRDefault="00F2144E" w:rsidP="00120CA0">
            <w:pPr>
              <w:tabs>
                <w:tab w:val="left" w:pos="1376"/>
              </w:tabs>
              <w:rPr>
                <w:rFonts w:cs="B Zar"/>
                <w:sz w:val="24"/>
                <w:szCs w:val="24"/>
                <w:rtl/>
              </w:rPr>
            </w:pPr>
            <w:r w:rsidRPr="00521694">
              <w:rPr>
                <w:rFonts w:cs="B Zar" w:hint="cs"/>
                <w:sz w:val="24"/>
                <w:szCs w:val="24"/>
                <w:rtl/>
              </w:rPr>
              <w:t>کمک هزینه عائله مندی</w:t>
            </w:r>
          </w:p>
        </w:tc>
        <w:tc>
          <w:tcPr>
            <w:tcW w:w="3051" w:type="dxa"/>
          </w:tcPr>
          <w:p w14:paraId="0B7518BF"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r w:rsidR="00F2144E" w:rsidRPr="00521694" w14:paraId="5FA0BAE5" w14:textId="77777777" w:rsidTr="00F2144E">
        <w:trPr>
          <w:trHeight w:val="423"/>
        </w:trPr>
        <w:tc>
          <w:tcPr>
            <w:tcW w:w="762" w:type="dxa"/>
          </w:tcPr>
          <w:p w14:paraId="75AE2A53" w14:textId="77777777" w:rsidR="00F2144E" w:rsidRPr="00521694" w:rsidRDefault="00F2144E" w:rsidP="00120CA0">
            <w:pPr>
              <w:tabs>
                <w:tab w:val="left" w:pos="1376"/>
              </w:tabs>
              <w:rPr>
                <w:rFonts w:cs="B Zar"/>
                <w:sz w:val="24"/>
                <w:szCs w:val="24"/>
                <w:rtl/>
              </w:rPr>
            </w:pPr>
            <w:r w:rsidRPr="00521694">
              <w:rPr>
                <w:rFonts w:cs="B Zar" w:hint="cs"/>
                <w:sz w:val="24"/>
                <w:szCs w:val="24"/>
                <w:rtl/>
              </w:rPr>
              <w:t>4</w:t>
            </w:r>
          </w:p>
        </w:tc>
        <w:tc>
          <w:tcPr>
            <w:tcW w:w="5338" w:type="dxa"/>
          </w:tcPr>
          <w:p w14:paraId="359AA4F2" w14:textId="77777777" w:rsidR="00F2144E" w:rsidRPr="00521694" w:rsidRDefault="00F2144E" w:rsidP="00120CA0">
            <w:pPr>
              <w:tabs>
                <w:tab w:val="left" w:pos="1376"/>
              </w:tabs>
              <w:rPr>
                <w:rFonts w:cs="B Zar"/>
                <w:sz w:val="24"/>
                <w:szCs w:val="24"/>
                <w:rtl/>
              </w:rPr>
            </w:pPr>
            <w:r w:rsidRPr="00521694">
              <w:rPr>
                <w:rFonts w:cs="B Zar" w:hint="cs"/>
                <w:sz w:val="24"/>
                <w:szCs w:val="24"/>
                <w:rtl/>
              </w:rPr>
              <w:t>حق مسکن</w:t>
            </w:r>
          </w:p>
        </w:tc>
        <w:tc>
          <w:tcPr>
            <w:tcW w:w="3051" w:type="dxa"/>
          </w:tcPr>
          <w:p w14:paraId="08B695E2"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r w:rsidR="00F2144E" w:rsidRPr="00521694" w14:paraId="369D078F" w14:textId="77777777" w:rsidTr="00F2144E">
        <w:trPr>
          <w:trHeight w:val="423"/>
        </w:trPr>
        <w:tc>
          <w:tcPr>
            <w:tcW w:w="762" w:type="dxa"/>
          </w:tcPr>
          <w:p w14:paraId="342EBB15" w14:textId="77777777" w:rsidR="00F2144E" w:rsidRPr="00521694" w:rsidRDefault="00F2144E" w:rsidP="00120CA0">
            <w:pPr>
              <w:tabs>
                <w:tab w:val="left" w:pos="1376"/>
              </w:tabs>
              <w:rPr>
                <w:rFonts w:cs="B Zar"/>
                <w:sz w:val="24"/>
                <w:szCs w:val="24"/>
                <w:rtl/>
              </w:rPr>
            </w:pPr>
            <w:r w:rsidRPr="00521694">
              <w:rPr>
                <w:rFonts w:cs="B Zar" w:hint="cs"/>
                <w:sz w:val="24"/>
                <w:szCs w:val="24"/>
                <w:rtl/>
              </w:rPr>
              <w:t>5</w:t>
            </w:r>
          </w:p>
        </w:tc>
        <w:tc>
          <w:tcPr>
            <w:tcW w:w="5338" w:type="dxa"/>
          </w:tcPr>
          <w:p w14:paraId="7FCBF0F0" w14:textId="77777777" w:rsidR="00F2144E" w:rsidRPr="00521694" w:rsidRDefault="00F2144E" w:rsidP="00120CA0">
            <w:pPr>
              <w:tabs>
                <w:tab w:val="left" w:pos="1376"/>
              </w:tabs>
              <w:rPr>
                <w:rFonts w:cs="B Zar"/>
                <w:sz w:val="24"/>
                <w:szCs w:val="24"/>
                <w:rtl/>
              </w:rPr>
            </w:pPr>
            <w:r w:rsidRPr="00521694">
              <w:rPr>
                <w:rFonts w:cs="B Zar" w:hint="cs"/>
                <w:sz w:val="24"/>
                <w:szCs w:val="24"/>
                <w:rtl/>
              </w:rPr>
              <w:t>سنوات خدمت</w:t>
            </w:r>
          </w:p>
        </w:tc>
        <w:tc>
          <w:tcPr>
            <w:tcW w:w="3051" w:type="dxa"/>
          </w:tcPr>
          <w:p w14:paraId="4DE71EFF"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r w:rsidR="00F2144E" w:rsidRPr="00521694" w14:paraId="41246E6E" w14:textId="77777777" w:rsidTr="00F2144E">
        <w:trPr>
          <w:trHeight w:val="423"/>
        </w:trPr>
        <w:tc>
          <w:tcPr>
            <w:tcW w:w="762" w:type="dxa"/>
          </w:tcPr>
          <w:p w14:paraId="4137DA82" w14:textId="77777777" w:rsidR="00F2144E" w:rsidRPr="00521694" w:rsidRDefault="00F2144E" w:rsidP="00120CA0">
            <w:pPr>
              <w:tabs>
                <w:tab w:val="left" w:pos="1376"/>
              </w:tabs>
              <w:rPr>
                <w:rFonts w:cs="B Zar"/>
                <w:sz w:val="24"/>
                <w:szCs w:val="24"/>
                <w:rtl/>
              </w:rPr>
            </w:pPr>
            <w:r w:rsidRPr="00521694">
              <w:rPr>
                <w:rFonts w:cs="B Zar" w:hint="cs"/>
                <w:sz w:val="24"/>
                <w:szCs w:val="24"/>
                <w:rtl/>
              </w:rPr>
              <w:t>6</w:t>
            </w:r>
          </w:p>
        </w:tc>
        <w:tc>
          <w:tcPr>
            <w:tcW w:w="5338" w:type="dxa"/>
          </w:tcPr>
          <w:p w14:paraId="16C673BD" w14:textId="69C404F1" w:rsidR="00F2144E" w:rsidRPr="00521694" w:rsidRDefault="00F2144E" w:rsidP="00DC0CB1">
            <w:pPr>
              <w:tabs>
                <w:tab w:val="left" w:pos="4117"/>
              </w:tabs>
              <w:rPr>
                <w:rFonts w:cs="B Zar"/>
                <w:sz w:val="24"/>
                <w:szCs w:val="24"/>
                <w:rtl/>
              </w:rPr>
            </w:pPr>
            <w:r w:rsidRPr="00521694">
              <w:rPr>
                <w:rFonts w:cs="B Zar" w:hint="cs"/>
                <w:sz w:val="24"/>
                <w:szCs w:val="24"/>
                <w:rtl/>
              </w:rPr>
              <w:t>سایر</w:t>
            </w:r>
            <w:r w:rsidR="00DC0CB1" w:rsidRPr="00521694">
              <w:rPr>
                <w:rFonts w:cs="B Zar"/>
                <w:sz w:val="24"/>
                <w:szCs w:val="24"/>
                <w:rtl/>
              </w:rPr>
              <w:tab/>
            </w:r>
          </w:p>
        </w:tc>
        <w:tc>
          <w:tcPr>
            <w:tcW w:w="3051" w:type="dxa"/>
          </w:tcPr>
          <w:p w14:paraId="5652CA36"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r w:rsidR="00F2144E" w:rsidRPr="00521694" w14:paraId="5FDF610E" w14:textId="77777777" w:rsidTr="00F2144E">
        <w:trPr>
          <w:trHeight w:val="447"/>
        </w:trPr>
        <w:tc>
          <w:tcPr>
            <w:tcW w:w="762" w:type="dxa"/>
          </w:tcPr>
          <w:p w14:paraId="2DAD529F" w14:textId="77777777" w:rsidR="00F2144E" w:rsidRPr="00521694" w:rsidRDefault="00F2144E" w:rsidP="00120CA0">
            <w:pPr>
              <w:tabs>
                <w:tab w:val="left" w:pos="1376"/>
              </w:tabs>
              <w:rPr>
                <w:rFonts w:cs="B Zar"/>
                <w:sz w:val="24"/>
                <w:szCs w:val="24"/>
                <w:rtl/>
              </w:rPr>
            </w:pPr>
            <w:r w:rsidRPr="00521694">
              <w:rPr>
                <w:rFonts w:cs="B Zar" w:hint="cs"/>
                <w:sz w:val="24"/>
                <w:szCs w:val="24"/>
                <w:rtl/>
              </w:rPr>
              <w:t>7</w:t>
            </w:r>
          </w:p>
        </w:tc>
        <w:tc>
          <w:tcPr>
            <w:tcW w:w="5338" w:type="dxa"/>
          </w:tcPr>
          <w:p w14:paraId="6D475D60" w14:textId="77777777" w:rsidR="00F2144E" w:rsidRPr="00521694" w:rsidRDefault="00F2144E" w:rsidP="00120CA0">
            <w:pPr>
              <w:tabs>
                <w:tab w:val="left" w:pos="1376"/>
              </w:tabs>
              <w:rPr>
                <w:rFonts w:cs="B Zar"/>
                <w:sz w:val="24"/>
                <w:szCs w:val="24"/>
                <w:rtl/>
              </w:rPr>
            </w:pPr>
            <w:r w:rsidRPr="00521694">
              <w:rPr>
                <w:rFonts w:cs="B Zar" w:hint="cs"/>
                <w:sz w:val="24"/>
                <w:szCs w:val="24"/>
                <w:rtl/>
              </w:rPr>
              <w:t>جمع</w:t>
            </w:r>
          </w:p>
        </w:tc>
        <w:tc>
          <w:tcPr>
            <w:tcW w:w="3051" w:type="dxa"/>
          </w:tcPr>
          <w:p w14:paraId="65D60DE1" w14:textId="77777777" w:rsidR="00F2144E" w:rsidRPr="00521694" w:rsidRDefault="00F2144E" w:rsidP="00120CA0">
            <w:pPr>
              <w:tabs>
                <w:tab w:val="left" w:pos="1376"/>
              </w:tabs>
              <w:rPr>
                <w:rFonts w:cs="B Zar"/>
                <w:sz w:val="24"/>
                <w:szCs w:val="24"/>
                <w:rtl/>
              </w:rPr>
            </w:pPr>
            <w:r w:rsidRPr="00521694">
              <w:rPr>
                <w:rFonts w:cs="B Zar" w:hint="cs"/>
                <w:sz w:val="24"/>
                <w:szCs w:val="24"/>
                <w:rtl/>
              </w:rPr>
              <w:t>...........................ریال</w:t>
            </w:r>
          </w:p>
        </w:tc>
      </w:tr>
    </w:tbl>
    <w:p w14:paraId="179B3AA4" w14:textId="77777777" w:rsidR="00706419" w:rsidRPr="00521694" w:rsidRDefault="00706419" w:rsidP="00120CA0">
      <w:pPr>
        <w:tabs>
          <w:tab w:val="left" w:pos="1376"/>
        </w:tabs>
        <w:spacing w:after="0" w:line="240" w:lineRule="auto"/>
        <w:jc w:val="both"/>
        <w:rPr>
          <w:rFonts w:cs="B Zar"/>
          <w:sz w:val="24"/>
          <w:szCs w:val="24"/>
          <w:rtl/>
        </w:rPr>
      </w:pPr>
    </w:p>
    <w:p w14:paraId="39257647" w14:textId="64B61945" w:rsidR="001B08B2" w:rsidRPr="00521694" w:rsidRDefault="00706419" w:rsidP="00120CA0">
      <w:pPr>
        <w:tabs>
          <w:tab w:val="left" w:pos="1376"/>
        </w:tabs>
        <w:spacing w:after="0" w:line="240" w:lineRule="auto"/>
        <w:jc w:val="both"/>
        <w:rPr>
          <w:rFonts w:cs="B Zar"/>
          <w:color w:val="FF0000"/>
          <w:sz w:val="24"/>
          <w:szCs w:val="24"/>
          <w:rtl/>
        </w:rPr>
      </w:pPr>
      <w:r w:rsidRPr="00521694">
        <w:rPr>
          <w:rFonts w:cs="B Zar" w:hint="cs"/>
          <w:b/>
          <w:bCs/>
          <w:sz w:val="24"/>
          <w:szCs w:val="24"/>
          <w:rtl/>
        </w:rPr>
        <w:t>2-4</w:t>
      </w:r>
      <w:r w:rsidRPr="00521694">
        <w:rPr>
          <w:rFonts w:cs="B Zar" w:hint="cs"/>
          <w:sz w:val="24"/>
          <w:szCs w:val="24"/>
          <w:rtl/>
        </w:rPr>
        <w:t xml:space="preserve"> </w:t>
      </w:r>
      <w:r w:rsidRPr="00521694">
        <w:rPr>
          <w:rFonts w:ascii="Times New Roman" w:hAnsi="Times New Roman" w:cs="Times New Roman" w:hint="cs"/>
          <w:sz w:val="24"/>
          <w:szCs w:val="24"/>
          <w:rtl/>
        </w:rPr>
        <w:t>–</w:t>
      </w:r>
      <w:r w:rsidRPr="00521694">
        <w:rPr>
          <w:rFonts w:cs="B Zar" w:hint="cs"/>
          <w:sz w:val="24"/>
          <w:szCs w:val="24"/>
          <w:rtl/>
        </w:rPr>
        <w:t xml:space="preserve"> وجوه موضوع </w:t>
      </w:r>
      <w:r w:rsidR="000C75C6" w:rsidRPr="00521694">
        <w:rPr>
          <w:rFonts w:cs="B Zar" w:hint="cs"/>
          <w:sz w:val="24"/>
          <w:szCs w:val="24"/>
          <w:rtl/>
        </w:rPr>
        <w:t>جدول فوق</w:t>
      </w:r>
      <w:r w:rsidRPr="00521694">
        <w:rPr>
          <w:rFonts w:cs="B Zar" w:hint="cs"/>
          <w:sz w:val="24"/>
          <w:szCs w:val="24"/>
          <w:rtl/>
        </w:rPr>
        <w:t xml:space="preserve"> در صورت انجام کار موضوع قرار داد وگواهی ناظر </w:t>
      </w:r>
      <w:r w:rsidRPr="00521694">
        <w:rPr>
          <w:rFonts w:cs="B Zar" w:hint="cs"/>
          <w:color w:val="000000" w:themeColor="text1"/>
          <w:sz w:val="24"/>
          <w:szCs w:val="24"/>
          <w:rtl/>
        </w:rPr>
        <w:t>موضوع بند (</w:t>
      </w:r>
      <w:r w:rsidR="000C75C6" w:rsidRPr="00521694">
        <w:rPr>
          <w:rFonts w:cs="B Zar" w:hint="cs"/>
          <w:color w:val="000000" w:themeColor="text1"/>
          <w:sz w:val="24"/>
          <w:szCs w:val="24"/>
          <w:rtl/>
        </w:rPr>
        <w:t>11</w:t>
      </w:r>
      <w:r w:rsidRPr="00521694">
        <w:rPr>
          <w:rFonts w:cs="B Zar" w:hint="cs"/>
          <w:color w:val="000000" w:themeColor="text1"/>
          <w:sz w:val="24"/>
          <w:szCs w:val="24"/>
          <w:rtl/>
        </w:rPr>
        <w:t>) این</w:t>
      </w:r>
      <w:r w:rsidRPr="00521694">
        <w:rPr>
          <w:rFonts w:cs="B Zar" w:hint="cs"/>
          <w:sz w:val="24"/>
          <w:szCs w:val="24"/>
          <w:rtl/>
        </w:rPr>
        <w:t xml:space="preserve"> قرارداد با رعایت مقررات مالی و پس از کسر کسور</w:t>
      </w:r>
      <w:r w:rsidR="001C2EC8" w:rsidRPr="00521694">
        <w:rPr>
          <w:rFonts w:cs="B Zar" w:hint="cs"/>
          <w:sz w:val="24"/>
          <w:szCs w:val="24"/>
          <w:rtl/>
        </w:rPr>
        <w:t>ات</w:t>
      </w:r>
      <w:r w:rsidRPr="00521694">
        <w:rPr>
          <w:rFonts w:cs="B Zar" w:hint="cs"/>
          <w:sz w:val="24"/>
          <w:szCs w:val="24"/>
          <w:rtl/>
        </w:rPr>
        <w:t xml:space="preserve"> قانونی وحق بیمه تامین اجتماعی از محل اعتبارات و درآمدهای برنامه بیمه روستایی</w:t>
      </w:r>
      <w:r w:rsidR="005C7438">
        <w:rPr>
          <w:rFonts w:cs="B Zar" w:hint="cs"/>
          <w:sz w:val="24"/>
          <w:szCs w:val="24"/>
          <w:rtl/>
        </w:rPr>
        <w:t xml:space="preserve"> و</w:t>
      </w:r>
      <w:r w:rsidRPr="00521694">
        <w:rPr>
          <w:rFonts w:cs="B Zar" w:hint="cs"/>
          <w:sz w:val="24"/>
          <w:szCs w:val="24"/>
          <w:rtl/>
        </w:rPr>
        <w:t xml:space="preserve"> پزشک</w:t>
      </w:r>
      <w:r w:rsidR="005C7438">
        <w:rPr>
          <w:rFonts w:cs="B Zar" w:hint="cs"/>
          <w:sz w:val="24"/>
          <w:szCs w:val="24"/>
          <w:rtl/>
        </w:rPr>
        <w:t>ی</w:t>
      </w:r>
      <w:r w:rsidRPr="00521694">
        <w:rPr>
          <w:rFonts w:cs="B Zar" w:hint="cs"/>
          <w:sz w:val="24"/>
          <w:szCs w:val="24"/>
          <w:rtl/>
        </w:rPr>
        <w:t xml:space="preserve"> خانواده قابل پرداخت است. </w:t>
      </w:r>
    </w:p>
    <w:p w14:paraId="6D374D51" w14:textId="77777777" w:rsidR="00694BF3" w:rsidRPr="00521694" w:rsidRDefault="00694BF3" w:rsidP="005965FE">
      <w:pPr>
        <w:tabs>
          <w:tab w:val="left" w:pos="1376"/>
        </w:tabs>
        <w:spacing w:after="0" w:line="240" w:lineRule="auto"/>
        <w:jc w:val="both"/>
        <w:rPr>
          <w:rFonts w:cs="B Zar"/>
          <w:sz w:val="24"/>
          <w:szCs w:val="24"/>
          <w:rtl/>
        </w:rPr>
      </w:pPr>
      <w:r w:rsidRPr="00521694">
        <w:rPr>
          <w:rFonts w:cs="B Zar" w:hint="cs"/>
          <w:sz w:val="24"/>
          <w:szCs w:val="24"/>
          <w:rtl/>
        </w:rPr>
        <w:t xml:space="preserve">تبصره 1: در پایان هر ماه مبلغ </w:t>
      </w:r>
      <w:r w:rsidR="005965FE" w:rsidRPr="00521694">
        <w:rPr>
          <w:rFonts w:cs="B Zar" w:hint="cs"/>
          <w:sz w:val="24"/>
          <w:szCs w:val="24"/>
          <w:rtl/>
        </w:rPr>
        <w:t>80 %</w:t>
      </w:r>
      <w:r w:rsidRPr="00521694">
        <w:rPr>
          <w:rFonts w:cs="B Zar" w:hint="cs"/>
          <w:sz w:val="24"/>
          <w:szCs w:val="24"/>
          <w:rtl/>
        </w:rPr>
        <w:t xml:space="preserve"> قرارداد </w:t>
      </w:r>
      <w:r w:rsidR="00A245F4" w:rsidRPr="00521694">
        <w:rPr>
          <w:rFonts w:cs="B Zar" w:hint="cs"/>
          <w:sz w:val="24"/>
          <w:szCs w:val="24"/>
          <w:rtl/>
        </w:rPr>
        <w:t>بر اساس</w:t>
      </w:r>
      <w:r w:rsidRPr="00521694">
        <w:rPr>
          <w:rFonts w:cs="B Zar" w:hint="cs"/>
          <w:sz w:val="24"/>
          <w:szCs w:val="24"/>
          <w:rtl/>
        </w:rPr>
        <w:t xml:space="preserve"> گزارش تایید حسن عملکرد</w:t>
      </w:r>
      <w:r w:rsidRPr="00521694">
        <w:rPr>
          <w:rFonts w:cs="B Zar"/>
          <w:sz w:val="24"/>
          <w:szCs w:val="24"/>
        </w:rPr>
        <w:t xml:space="preserve"> </w:t>
      </w:r>
      <w:r w:rsidRPr="00521694">
        <w:rPr>
          <w:rFonts w:cs="B Zar" w:hint="cs"/>
          <w:sz w:val="24"/>
          <w:szCs w:val="24"/>
          <w:rtl/>
        </w:rPr>
        <w:t xml:space="preserve">بصورت علی الحساب پرداخت و الباقی تا سقف پرداختی مورد تایید توسط ناظر بر اجرای قرارداد با توجه به بررسی عملکرد طرف قرار داد محاسبه و حداکثر تا یک ماه پس از انجام پایش عملکرد فصلی و بر اساس نتایج آن به صورت سه ماهه </w:t>
      </w:r>
      <w:r w:rsidR="00A245F4" w:rsidRPr="00521694">
        <w:rPr>
          <w:rFonts w:cs="B Zar" w:hint="cs"/>
          <w:sz w:val="24"/>
          <w:szCs w:val="24"/>
          <w:rtl/>
        </w:rPr>
        <w:t xml:space="preserve">و پس از کسر کسورات قانونی </w:t>
      </w:r>
      <w:r w:rsidRPr="00521694">
        <w:rPr>
          <w:rFonts w:cs="B Zar" w:hint="cs"/>
          <w:sz w:val="24"/>
          <w:szCs w:val="24"/>
          <w:rtl/>
        </w:rPr>
        <w:t xml:space="preserve">پرداخت خواهد شد. </w:t>
      </w:r>
    </w:p>
    <w:p w14:paraId="7D9E2039" w14:textId="1FF4AA85" w:rsidR="00694BF3" w:rsidRPr="00521694" w:rsidRDefault="00694BF3" w:rsidP="00C632DE">
      <w:pPr>
        <w:tabs>
          <w:tab w:val="left" w:pos="1376"/>
        </w:tabs>
        <w:spacing w:after="0" w:line="240" w:lineRule="auto"/>
        <w:jc w:val="both"/>
        <w:rPr>
          <w:rFonts w:cs="B Zar"/>
          <w:sz w:val="24"/>
          <w:szCs w:val="24"/>
          <w:rtl/>
        </w:rPr>
      </w:pPr>
      <w:r w:rsidRPr="00521694">
        <w:rPr>
          <w:rFonts w:cs="B Zar" w:hint="cs"/>
          <w:sz w:val="24"/>
          <w:szCs w:val="24"/>
          <w:rtl/>
        </w:rPr>
        <w:t xml:space="preserve">تبصره </w:t>
      </w:r>
      <w:r w:rsidR="000C75C6" w:rsidRPr="00521694">
        <w:rPr>
          <w:rFonts w:cs="B Zar" w:hint="cs"/>
          <w:sz w:val="24"/>
          <w:szCs w:val="24"/>
          <w:rtl/>
        </w:rPr>
        <w:t>2</w:t>
      </w:r>
      <w:r w:rsidRPr="00521694">
        <w:rPr>
          <w:rFonts w:cs="B Zar" w:hint="cs"/>
          <w:sz w:val="24"/>
          <w:szCs w:val="24"/>
          <w:rtl/>
        </w:rPr>
        <w:t xml:space="preserve">: مبنای محاسبه جهت پرداخت حقوق طرف قرارداد بر اساس جدول </w:t>
      </w:r>
      <w:r w:rsidR="005965FE" w:rsidRPr="00521694">
        <w:rPr>
          <w:rFonts w:cs="B Zar" w:hint="cs"/>
          <w:sz w:val="24"/>
          <w:szCs w:val="24"/>
          <w:rtl/>
        </w:rPr>
        <w:t>خدمات وزن دهی شده</w:t>
      </w:r>
      <w:r w:rsidR="00F24C58" w:rsidRPr="00521694">
        <w:rPr>
          <w:rFonts w:cs="B Zar" w:hint="cs"/>
          <w:sz w:val="24"/>
          <w:szCs w:val="24"/>
          <w:rtl/>
        </w:rPr>
        <w:t xml:space="preserve"> (</w:t>
      </w:r>
      <w:r w:rsidR="005965FE" w:rsidRPr="00521694">
        <w:rPr>
          <w:rFonts w:cs="B Zar" w:hint="cs"/>
          <w:sz w:val="24"/>
          <w:szCs w:val="24"/>
          <w:rtl/>
        </w:rPr>
        <w:t>ذیل بند 1</w:t>
      </w:r>
      <w:r w:rsidR="00F24C58" w:rsidRPr="00521694">
        <w:rPr>
          <w:rFonts w:cs="B Zar" w:hint="cs"/>
          <w:sz w:val="24"/>
          <w:szCs w:val="24"/>
          <w:rtl/>
        </w:rPr>
        <w:t>)</w:t>
      </w:r>
      <w:r w:rsidR="005965FE" w:rsidRPr="00521694">
        <w:rPr>
          <w:rFonts w:cs="B Zar" w:hint="cs"/>
          <w:sz w:val="24"/>
          <w:szCs w:val="24"/>
          <w:rtl/>
        </w:rPr>
        <w:t xml:space="preserve"> و دستور العمل نسخه </w:t>
      </w:r>
      <w:r w:rsidR="002F3F97" w:rsidRPr="00521694">
        <w:rPr>
          <w:rFonts w:cs="B Zar" w:hint="cs"/>
          <w:sz w:val="24"/>
          <w:szCs w:val="24"/>
          <w:rtl/>
        </w:rPr>
        <w:t>22</w:t>
      </w:r>
      <w:r w:rsidR="005965FE" w:rsidRPr="00521694">
        <w:rPr>
          <w:rFonts w:cs="B Zar" w:hint="cs"/>
          <w:sz w:val="24"/>
          <w:szCs w:val="24"/>
          <w:rtl/>
        </w:rPr>
        <w:t xml:space="preserve"> </w:t>
      </w:r>
      <w:r w:rsidR="005C7438">
        <w:rPr>
          <w:rFonts w:cs="B Zar" w:hint="cs"/>
          <w:sz w:val="24"/>
          <w:szCs w:val="24"/>
          <w:rtl/>
        </w:rPr>
        <w:t xml:space="preserve">بیمه روستایی و </w:t>
      </w:r>
      <w:r w:rsidR="005965FE" w:rsidRPr="00521694">
        <w:rPr>
          <w:rFonts w:cs="B Zar" w:hint="cs"/>
          <w:sz w:val="24"/>
          <w:szCs w:val="24"/>
          <w:rtl/>
        </w:rPr>
        <w:t>پزشک</w:t>
      </w:r>
      <w:r w:rsidR="005C7438">
        <w:rPr>
          <w:rFonts w:cs="B Zar" w:hint="cs"/>
          <w:sz w:val="24"/>
          <w:szCs w:val="24"/>
          <w:rtl/>
        </w:rPr>
        <w:t>ی</w:t>
      </w:r>
      <w:r w:rsidR="005965FE" w:rsidRPr="00521694">
        <w:rPr>
          <w:rFonts w:cs="B Zar" w:hint="cs"/>
          <w:sz w:val="24"/>
          <w:szCs w:val="24"/>
          <w:rtl/>
        </w:rPr>
        <w:t xml:space="preserve"> خانواده  و گزارش سامانه سیب (ارزش نهایی خدم</w:t>
      </w:r>
      <w:r w:rsidR="00F24C58" w:rsidRPr="00521694">
        <w:rPr>
          <w:rFonts w:cs="B Zar" w:hint="cs"/>
          <w:sz w:val="24"/>
          <w:szCs w:val="24"/>
          <w:rtl/>
        </w:rPr>
        <w:t>ا</w:t>
      </w:r>
      <w:r w:rsidR="005965FE" w:rsidRPr="00521694">
        <w:rPr>
          <w:rFonts w:cs="B Zar" w:hint="cs"/>
          <w:sz w:val="24"/>
          <w:szCs w:val="24"/>
          <w:rtl/>
        </w:rPr>
        <w:t>ت )  و</w:t>
      </w:r>
      <w:r w:rsidR="00F24C58" w:rsidRPr="00521694">
        <w:rPr>
          <w:rFonts w:cs="B Zar" w:hint="cs"/>
          <w:sz w:val="24"/>
          <w:szCs w:val="24"/>
          <w:rtl/>
        </w:rPr>
        <w:t xml:space="preserve"> همچنین</w:t>
      </w:r>
      <w:r w:rsidR="005965FE" w:rsidRPr="00521694">
        <w:rPr>
          <w:rFonts w:cs="B Zar" w:hint="cs"/>
          <w:sz w:val="24"/>
          <w:szCs w:val="24"/>
          <w:rtl/>
        </w:rPr>
        <w:t xml:space="preserve"> نامه های اصلاحی که از وزارت  بهداشت و درمان و آموزش پزشکی ارسال گردیده و یا اینکه ارسال می گردد</w:t>
      </w:r>
      <w:r w:rsidR="00F24C58" w:rsidRPr="00521694">
        <w:rPr>
          <w:rFonts w:cs="B Zar" w:hint="cs"/>
          <w:sz w:val="24"/>
          <w:szCs w:val="24"/>
          <w:rtl/>
        </w:rPr>
        <w:t>، می باشد.</w:t>
      </w:r>
      <w:r w:rsidR="005965FE" w:rsidRPr="00521694">
        <w:rPr>
          <w:rFonts w:cs="B Zar" w:hint="cs"/>
          <w:sz w:val="24"/>
          <w:szCs w:val="24"/>
          <w:rtl/>
        </w:rPr>
        <w:t xml:space="preserve"> </w:t>
      </w:r>
      <w:r w:rsidR="00F24C58" w:rsidRPr="00521694">
        <w:rPr>
          <w:rFonts w:cs="B Zar" w:hint="cs"/>
          <w:sz w:val="24"/>
          <w:szCs w:val="24"/>
          <w:rtl/>
        </w:rPr>
        <w:t xml:space="preserve">و </w:t>
      </w:r>
      <w:r w:rsidR="009D7C40" w:rsidRPr="00521694">
        <w:rPr>
          <w:rFonts w:cs="B Zar" w:hint="cs"/>
          <w:sz w:val="24"/>
          <w:szCs w:val="24"/>
          <w:rtl/>
        </w:rPr>
        <w:t xml:space="preserve">در صورت نیاز به انجام تعداد خدمات بیشتر با تشخیص ناظر قرارداد و وجود اعتبارات لازم </w:t>
      </w:r>
      <w:r w:rsidRPr="00521694">
        <w:rPr>
          <w:rFonts w:cs="B Zar" w:hint="cs"/>
          <w:sz w:val="24"/>
          <w:szCs w:val="24"/>
          <w:rtl/>
        </w:rPr>
        <w:t xml:space="preserve">حداکثر تا </w:t>
      </w:r>
      <w:r w:rsidR="002F3F97" w:rsidRPr="00521694">
        <w:rPr>
          <w:rFonts w:cs="B Zar" w:hint="cs"/>
          <w:sz w:val="24"/>
          <w:szCs w:val="24"/>
          <w:rtl/>
        </w:rPr>
        <w:t>420</w:t>
      </w:r>
      <w:r w:rsidR="00F24C58" w:rsidRPr="00521694">
        <w:rPr>
          <w:rFonts w:cs="B Zar" w:hint="cs"/>
          <w:sz w:val="24"/>
          <w:szCs w:val="24"/>
          <w:rtl/>
        </w:rPr>
        <w:t xml:space="preserve"> خدمت وزن دهی شده در</w:t>
      </w:r>
      <w:r w:rsidR="002F3F97" w:rsidRPr="00521694">
        <w:rPr>
          <w:rFonts w:cs="B Zar" w:hint="cs"/>
          <w:sz w:val="24"/>
          <w:szCs w:val="24"/>
          <w:rtl/>
        </w:rPr>
        <w:t>تعداد</w:t>
      </w:r>
      <w:r w:rsidR="00F24C58" w:rsidRPr="00521694">
        <w:rPr>
          <w:rFonts w:cs="B Zar" w:hint="cs"/>
          <w:sz w:val="24"/>
          <w:szCs w:val="24"/>
          <w:rtl/>
        </w:rPr>
        <w:t xml:space="preserve"> </w:t>
      </w:r>
      <w:r w:rsidR="002F3F97" w:rsidRPr="00521694">
        <w:rPr>
          <w:rFonts w:cs="B Zar" w:hint="cs"/>
          <w:sz w:val="24"/>
          <w:szCs w:val="24"/>
          <w:rtl/>
        </w:rPr>
        <w:t xml:space="preserve">ساعات مشخص شده </w:t>
      </w:r>
      <w:r w:rsidR="002F3F97" w:rsidRPr="00521694">
        <w:rPr>
          <w:rFonts w:cs="B Zar" w:hint="cs"/>
          <w:sz w:val="24"/>
          <w:szCs w:val="24"/>
          <w:rtl/>
        </w:rPr>
        <w:lastRenderedPageBreak/>
        <w:t>در دستورالعمل نسخه22</w:t>
      </w:r>
      <w:r w:rsidR="00DD5B4A">
        <w:rPr>
          <w:rFonts w:cs="B Zar" w:hint="cs"/>
          <w:sz w:val="24"/>
          <w:szCs w:val="24"/>
          <w:rtl/>
        </w:rPr>
        <w:t>برنامه بیمه روستایی</w:t>
      </w:r>
      <w:r w:rsidR="005C7438">
        <w:rPr>
          <w:rFonts w:cs="B Zar" w:hint="cs"/>
          <w:sz w:val="24"/>
          <w:szCs w:val="24"/>
          <w:rtl/>
        </w:rPr>
        <w:t xml:space="preserve"> و</w:t>
      </w:r>
      <w:r w:rsidR="00DD5B4A">
        <w:rPr>
          <w:rFonts w:cs="B Zar" w:hint="cs"/>
          <w:sz w:val="24"/>
          <w:szCs w:val="24"/>
          <w:rtl/>
        </w:rPr>
        <w:t xml:space="preserve"> </w:t>
      </w:r>
      <w:r w:rsidR="002F3F97" w:rsidRPr="00521694">
        <w:rPr>
          <w:rFonts w:cs="B Zar" w:hint="cs"/>
          <w:sz w:val="24"/>
          <w:szCs w:val="24"/>
          <w:rtl/>
        </w:rPr>
        <w:t>پزشک</w:t>
      </w:r>
      <w:r w:rsidR="005C7438">
        <w:rPr>
          <w:rFonts w:cs="B Zar" w:hint="cs"/>
          <w:sz w:val="24"/>
          <w:szCs w:val="24"/>
          <w:rtl/>
        </w:rPr>
        <w:t>ی</w:t>
      </w:r>
      <w:r w:rsidR="002F3F97" w:rsidRPr="00521694">
        <w:rPr>
          <w:rFonts w:cs="B Zar" w:hint="cs"/>
          <w:sz w:val="24"/>
          <w:szCs w:val="24"/>
          <w:rtl/>
        </w:rPr>
        <w:t xml:space="preserve"> خانواده و</w:t>
      </w:r>
      <w:r w:rsidR="00F24C58" w:rsidRPr="00521694">
        <w:rPr>
          <w:rFonts w:cs="B Zar" w:hint="cs"/>
          <w:sz w:val="24"/>
          <w:szCs w:val="24"/>
          <w:rtl/>
        </w:rPr>
        <w:t xml:space="preserve"> با یونیت دندانپزشکی در یک روز بوده </w:t>
      </w:r>
      <w:r w:rsidR="00DB6636" w:rsidRPr="00521694">
        <w:rPr>
          <w:rFonts w:cs="B Zar" w:hint="cs"/>
          <w:sz w:val="24"/>
          <w:szCs w:val="24"/>
          <w:rtl/>
        </w:rPr>
        <w:t>و هیچگونه ادعا و مطالبه ای بیش از سقف تعیین گردیده مسموع نبوده و قابلیت پرداخت نخواهد داشت</w:t>
      </w:r>
      <w:r w:rsidRPr="00521694">
        <w:rPr>
          <w:rFonts w:cs="B Zar" w:hint="cs"/>
          <w:sz w:val="24"/>
          <w:szCs w:val="24"/>
          <w:rtl/>
        </w:rPr>
        <w:t>.</w:t>
      </w:r>
    </w:p>
    <w:p w14:paraId="36471807" w14:textId="77777777" w:rsidR="00076667" w:rsidRPr="00521694" w:rsidRDefault="007476D6" w:rsidP="00120CA0">
      <w:pPr>
        <w:spacing w:after="0" w:line="240" w:lineRule="auto"/>
        <w:jc w:val="both"/>
        <w:rPr>
          <w:rFonts w:ascii="Arial" w:hAnsi="Arial" w:cs="B Zar"/>
          <w:sz w:val="24"/>
          <w:szCs w:val="24"/>
          <w:rtl/>
        </w:rPr>
      </w:pPr>
      <w:r w:rsidRPr="00521694">
        <w:rPr>
          <w:rFonts w:ascii="Arial" w:hAnsi="Arial" w:cs="B Zar" w:hint="cs"/>
          <w:sz w:val="24"/>
          <w:szCs w:val="24"/>
          <w:rtl/>
        </w:rPr>
        <w:t xml:space="preserve">تبصره </w:t>
      </w:r>
      <w:r w:rsidR="000C75C6" w:rsidRPr="00521694">
        <w:rPr>
          <w:rFonts w:ascii="Arial" w:hAnsi="Arial" w:cs="B Zar" w:hint="cs"/>
          <w:sz w:val="24"/>
          <w:szCs w:val="24"/>
          <w:rtl/>
        </w:rPr>
        <w:t>3</w:t>
      </w:r>
      <w:r w:rsidRPr="00521694">
        <w:rPr>
          <w:rFonts w:ascii="Arial" w:hAnsi="Arial" w:cs="B Zar" w:hint="cs"/>
          <w:sz w:val="24"/>
          <w:szCs w:val="24"/>
          <w:rtl/>
        </w:rPr>
        <w:t xml:space="preserve"> : </w:t>
      </w:r>
      <w:r w:rsidR="00076667" w:rsidRPr="00521694">
        <w:rPr>
          <w:rFonts w:ascii="Arial" w:hAnsi="Arial" w:cs="B Zar"/>
          <w:sz w:val="24"/>
          <w:szCs w:val="24"/>
          <w:rtl/>
        </w:rPr>
        <w:t xml:space="preserve">بدیهی است در طول مدتی که </w:t>
      </w:r>
      <w:r w:rsidR="00186350" w:rsidRPr="00521694">
        <w:rPr>
          <w:rFonts w:ascii="Arial" w:hAnsi="Arial" w:cs="B Zar" w:hint="cs"/>
          <w:sz w:val="24"/>
          <w:szCs w:val="24"/>
          <w:rtl/>
        </w:rPr>
        <w:t xml:space="preserve">طرف قرارداد (اعم از فراخوان و نیروی رسمی </w:t>
      </w:r>
      <w:r w:rsidR="00186350" w:rsidRPr="00521694">
        <w:rPr>
          <w:rFonts w:ascii="Times New Roman" w:hAnsi="Times New Roman" w:cs="Times New Roman" w:hint="cs"/>
          <w:sz w:val="24"/>
          <w:szCs w:val="24"/>
          <w:rtl/>
        </w:rPr>
        <w:t>–</w:t>
      </w:r>
      <w:r w:rsidR="00186350" w:rsidRPr="00521694">
        <w:rPr>
          <w:rFonts w:ascii="Arial" w:hAnsi="Arial" w:cs="B Zar" w:hint="cs"/>
          <w:sz w:val="24"/>
          <w:szCs w:val="24"/>
          <w:rtl/>
        </w:rPr>
        <w:t xml:space="preserve"> پیمانی </w:t>
      </w:r>
      <w:r w:rsidR="00186350" w:rsidRPr="00521694">
        <w:rPr>
          <w:rFonts w:ascii="Times New Roman" w:hAnsi="Times New Roman" w:cs="Times New Roman" w:hint="cs"/>
          <w:sz w:val="24"/>
          <w:szCs w:val="24"/>
          <w:rtl/>
        </w:rPr>
        <w:t>–</w:t>
      </w:r>
      <w:r w:rsidR="00186350" w:rsidRPr="00521694">
        <w:rPr>
          <w:rFonts w:ascii="Arial" w:hAnsi="Arial" w:cs="B Zar" w:hint="cs"/>
          <w:sz w:val="24"/>
          <w:szCs w:val="24"/>
          <w:rtl/>
        </w:rPr>
        <w:t xml:space="preserve"> طرحی )</w:t>
      </w:r>
      <w:r w:rsidR="00076667" w:rsidRPr="00521694">
        <w:rPr>
          <w:rFonts w:ascii="Arial" w:hAnsi="Arial" w:cs="B Zar"/>
          <w:sz w:val="24"/>
          <w:szCs w:val="24"/>
          <w:rtl/>
        </w:rPr>
        <w:t xml:space="preserve">از مزایای فوق الاشاره استفاده می نماید فوق العاده اضافه کار ساعتی و حق محرومیت از مطب و فوق العاده ماموریت روزانه به </w:t>
      </w:r>
      <w:r w:rsidR="00186350" w:rsidRPr="00521694">
        <w:rPr>
          <w:rFonts w:ascii="Arial" w:hAnsi="Arial" w:cs="B Zar" w:hint="cs"/>
          <w:sz w:val="24"/>
          <w:szCs w:val="24"/>
          <w:rtl/>
        </w:rPr>
        <w:t>وی</w:t>
      </w:r>
      <w:r w:rsidR="00076667" w:rsidRPr="00521694">
        <w:rPr>
          <w:rFonts w:ascii="Arial" w:hAnsi="Arial" w:cs="B Zar"/>
          <w:sz w:val="24"/>
          <w:szCs w:val="24"/>
          <w:rtl/>
        </w:rPr>
        <w:t xml:space="preserve"> پرداخت نخواهد شد.</w:t>
      </w:r>
    </w:p>
    <w:p w14:paraId="60719EFB" w14:textId="77777777" w:rsidR="001B08B2" w:rsidRPr="00521694" w:rsidRDefault="00694BF3" w:rsidP="00543C24">
      <w:pPr>
        <w:tabs>
          <w:tab w:val="left" w:pos="1376"/>
        </w:tabs>
        <w:spacing w:after="0" w:line="240" w:lineRule="auto"/>
        <w:jc w:val="both"/>
        <w:rPr>
          <w:rFonts w:cs="B Zar"/>
          <w:sz w:val="24"/>
          <w:szCs w:val="24"/>
          <w:rtl/>
        </w:rPr>
      </w:pPr>
      <w:r w:rsidRPr="00521694">
        <w:rPr>
          <w:rFonts w:cs="B Zar" w:hint="cs"/>
          <w:b/>
          <w:bCs/>
          <w:sz w:val="24"/>
          <w:szCs w:val="24"/>
          <w:rtl/>
        </w:rPr>
        <w:t xml:space="preserve">5- طرف قرارداد </w:t>
      </w:r>
      <w:r w:rsidRPr="00521694">
        <w:rPr>
          <w:rFonts w:cs="B Zar" w:hint="cs"/>
          <w:sz w:val="24"/>
          <w:szCs w:val="24"/>
          <w:rtl/>
        </w:rPr>
        <w:t>مشمول مقررات قانون تامین اجتماعی خواهد بود وحق بیمه مقرر همه ماهه برابر قانون تامین اجتماعی کسر و به صندوق ذیربط واریز خواهد شد.</w:t>
      </w:r>
    </w:p>
    <w:p w14:paraId="01ECE63E" w14:textId="77777777" w:rsidR="00706419" w:rsidRPr="00521694" w:rsidRDefault="00694BF3" w:rsidP="00623892">
      <w:pPr>
        <w:tabs>
          <w:tab w:val="left" w:pos="1376"/>
        </w:tabs>
        <w:spacing w:after="0" w:line="240" w:lineRule="auto"/>
        <w:rPr>
          <w:rFonts w:cs="B Zar"/>
          <w:b/>
          <w:bCs/>
          <w:sz w:val="24"/>
          <w:szCs w:val="24"/>
          <w:rtl/>
        </w:rPr>
      </w:pPr>
      <w:r w:rsidRPr="00521694">
        <w:rPr>
          <w:rFonts w:cs="B Zar" w:hint="cs"/>
          <w:b/>
          <w:bCs/>
          <w:sz w:val="24"/>
          <w:szCs w:val="24"/>
          <w:rtl/>
        </w:rPr>
        <w:t>6-</w:t>
      </w:r>
      <w:r w:rsidR="00706419" w:rsidRPr="00521694">
        <w:rPr>
          <w:rFonts w:cs="B Zar" w:hint="cs"/>
          <w:b/>
          <w:bCs/>
          <w:sz w:val="24"/>
          <w:szCs w:val="24"/>
          <w:rtl/>
        </w:rPr>
        <w:t xml:space="preserve"> در خصوص</w:t>
      </w:r>
      <w:r w:rsidR="003B1343" w:rsidRPr="00521694">
        <w:rPr>
          <w:rFonts w:cs="B Zar" w:hint="cs"/>
          <w:b/>
          <w:bCs/>
          <w:sz w:val="24"/>
          <w:szCs w:val="24"/>
          <w:rtl/>
        </w:rPr>
        <w:t xml:space="preserve"> کلیه</w:t>
      </w:r>
      <w:r w:rsidR="00706419" w:rsidRPr="00521694">
        <w:rPr>
          <w:rFonts w:cs="B Zar" w:hint="cs"/>
          <w:b/>
          <w:bCs/>
          <w:sz w:val="24"/>
          <w:szCs w:val="24"/>
          <w:rtl/>
        </w:rPr>
        <w:t xml:space="preserve"> دندانپزشکان</w:t>
      </w:r>
      <w:r w:rsidR="003B1343" w:rsidRPr="00521694">
        <w:rPr>
          <w:rFonts w:cs="B Zar" w:hint="cs"/>
          <w:b/>
          <w:bCs/>
          <w:sz w:val="24"/>
          <w:szCs w:val="24"/>
          <w:rtl/>
        </w:rPr>
        <w:t xml:space="preserve"> اعم از</w:t>
      </w:r>
      <w:r w:rsidR="00706419" w:rsidRPr="00521694">
        <w:rPr>
          <w:rFonts w:cs="B Zar" w:hint="cs"/>
          <w:b/>
          <w:bCs/>
          <w:sz w:val="24"/>
          <w:szCs w:val="24"/>
          <w:rtl/>
        </w:rPr>
        <w:t xml:space="preserve"> رسمی، پیمانی ،طرحی و بهداشتکاران دهان و دندان که رابطه استخدامی با دانشگاه دارند</w:t>
      </w:r>
      <w:r w:rsidR="003B1343" w:rsidRPr="00521694">
        <w:rPr>
          <w:rFonts w:cs="B Zar" w:hint="cs"/>
          <w:b/>
          <w:bCs/>
          <w:sz w:val="24"/>
          <w:szCs w:val="24"/>
          <w:rtl/>
        </w:rPr>
        <w:t xml:space="preserve"> ، همچنین دندانپزشکان فراخوان </w:t>
      </w:r>
      <w:r w:rsidR="00706419" w:rsidRPr="00521694">
        <w:rPr>
          <w:rFonts w:cs="B Zar" w:hint="cs"/>
          <w:b/>
          <w:bCs/>
          <w:sz w:val="24"/>
          <w:szCs w:val="24"/>
          <w:rtl/>
        </w:rPr>
        <w:t>:</w:t>
      </w:r>
    </w:p>
    <w:p w14:paraId="784990F1" w14:textId="1D56355D" w:rsidR="00DD7964" w:rsidRPr="00521694" w:rsidRDefault="00051A17" w:rsidP="00051A17">
      <w:pPr>
        <w:spacing w:after="0" w:line="240" w:lineRule="auto"/>
        <w:jc w:val="both"/>
        <w:rPr>
          <w:rFonts w:ascii="Arial" w:hAnsi="Arial" w:cs="B Zar"/>
          <w:sz w:val="24"/>
          <w:szCs w:val="24"/>
          <w:rtl/>
        </w:rPr>
      </w:pPr>
      <w:r w:rsidRPr="00521694">
        <w:rPr>
          <w:rFonts w:cs="B Zar" w:hint="cs"/>
          <w:sz w:val="24"/>
          <w:szCs w:val="24"/>
          <w:rtl/>
        </w:rPr>
        <w:t>6</w:t>
      </w:r>
      <w:r w:rsidR="00076667" w:rsidRPr="00521694">
        <w:rPr>
          <w:rFonts w:cs="B Zar" w:hint="cs"/>
          <w:sz w:val="24"/>
          <w:szCs w:val="24"/>
          <w:rtl/>
        </w:rPr>
        <w:t>-</w:t>
      </w:r>
      <w:r w:rsidRPr="00521694">
        <w:rPr>
          <w:rFonts w:cs="B Zar" w:hint="cs"/>
          <w:sz w:val="24"/>
          <w:szCs w:val="24"/>
          <w:rtl/>
        </w:rPr>
        <w:t>1</w:t>
      </w:r>
      <w:r w:rsidR="00076667" w:rsidRPr="00521694">
        <w:rPr>
          <w:rFonts w:cs="B Zar" w:hint="cs"/>
          <w:sz w:val="24"/>
          <w:szCs w:val="24"/>
          <w:rtl/>
        </w:rPr>
        <w:t xml:space="preserve">- </w:t>
      </w:r>
      <w:r w:rsidR="00DD7964" w:rsidRPr="00521694">
        <w:rPr>
          <w:rFonts w:ascii="Arial" w:hAnsi="Arial" w:cs="B Zar"/>
          <w:sz w:val="24"/>
          <w:szCs w:val="24"/>
          <w:rtl/>
        </w:rPr>
        <w:t>مبلغ قرارداد</w:t>
      </w:r>
      <w:r w:rsidR="00E450E2" w:rsidRPr="00521694">
        <w:rPr>
          <w:rFonts w:ascii="Arial" w:hAnsi="Arial" w:cs="B Zar" w:hint="cs"/>
          <w:sz w:val="24"/>
          <w:szCs w:val="24"/>
          <w:rtl/>
        </w:rPr>
        <w:t xml:space="preserve"> علاوه بر حکم کارگزینی</w:t>
      </w:r>
      <w:r w:rsidR="00DD7964" w:rsidRPr="00521694">
        <w:rPr>
          <w:rFonts w:ascii="Arial" w:hAnsi="Arial" w:cs="B Zar"/>
          <w:sz w:val="24"/>
          <w:szCs w:val="24"/>
          <w:rtl/>
        </w:rPr>
        <w:t xml:space="preserve"> بر اساس </w:t>
      </w:r>
      <w:r w:rsidR="00F24C58" w:rsidRPr="00521694">
        <w:rPr>
          <w:rFonts w:ascii="Arial" w:hAnsi="Arial" w:cs="B Zar"/>
          <w:sz w:val="24"/>
          <w:szCs w:val="24"/>
          <w:rtl/>
        </w:rPr>
        <w:t>عملکرد</w:t>
      </w:r>
      <w:r w:rsidR="00DD7964" w:rsidRPr="00521694">
        <w:rPr>
          <w:rFonts w:ascii="Arial" w:hAnsi="Arial" w:cs="B Zar"/>
          <w:sz w:val="24"/>
          <w:szCs w:val="24"/>
          <w:rtl/>
        </w:rPr>
        <w:t xml:space="preserve"> ماهیانه </w:t>
      </w:r>
      <w:r w:rsidR="00F24C58" w:rsidRPr="00521694">
        <w:rPr>
          <w:rFonts w:ascii="Arial" w:hAnsi="Arial" w:cs="B Zar" w:hint="cs"/>
          <w:sz w:val="24"/>
          <w:szCs w:val="24"/>
          <w:rtl/>
        </w:rPr>
        <w:t xml:space="preserve">دندانپزشک / بهداشتکار دهان ودندان  و ارزش </w:t>
      </w:r>
      <w:r w:rsidR="00976AD9" w:rsidRPr="00521694">
        <w:rPr>
          <w:rFonts w:ascii="Arial" w:hAnsi="Arial" w:cs="B Zar" w:hint="cs"/>
          <w:sz w:val="24"/>
          <w:szCs w:val="24"/>
          <w:rtl/>
        </w:rPr>
        <w:t>ریالی</w:t>
      </w:r>
      <w:r w:rsidR="00F24C58" w:rsidRPr="00521694">
        <w:rPr>
          <w:rFonts w:ascii="Arial" w:hAnsi="Arial" w:cs="B Zar" w:hint="cs"/>
          <w:sz w:val="24"/>
          <w:szCs w:val="24"/>
          <w:rtl/>
        </w:rPr>
        <w:t xml:space="preserve"> خدمات وزن دهی شده و ثبت شده در سامانه سیب </w:t>
      </w:r>
      <w:r w:rsidR="00976AD9" w:rsidRPr="00521694">
        <w:rPr>
          <w:rFonts w:ascii="Arial" w:hAnsi="Arial" w:cs="B Zar" w:hint="cs"/>
          <w:sz w:val="24"/>
          <w:szCs w:val="24"/>
          <w:rtl/>
        </w:rPr>
        <w:t xml:space="preserve"> ضربدر میانگین ضرایب چهار گانه دانشگاه در منطقه مورد نظر می باشد </w:t>
      </w:r>
      <w:r w:rsidR="00DD7964" w:rsidRPr="00521694">
        <w:rPr>
          <w:rFonts w:ascii="Arial" w:hAnsi="Arial" w:cs="B Zar"/>
          <w:sz w:val="24"/>
          <w:szCs w:val="24"/>
          <w:rtl/>
        </w:rPr>
        <w:t>و شیوه پرداخت</w:t>
      </w:r>
      <w:r w:rsidR="00DD7964" w:rsidRPr="00521694">
        <w:rPr>
          <w:rFonts w:ascii="Arial" w:hAnsi="Arial" w:cs="B Zar" w:hint="cs"/>
          <w:sz w:val="24"/>
          <w:szCs w:val="24"/>
          <w:rtl/>
        </w:rPr>
        <w:t xml:space="preserve"> آن </w:t>
      </w:r>
      <w:r w:rsidR="00DD7964" w:rsidRPr="00521694">
        <w:rPr>
          <w:rFonts w:ascii="Arial" w:hAnsi="Arial" w:cs="B Zar"/>
          <w:sz w:val="24"/>
          <w:szCs w:val="24"/>
          <w:rtl/>
        </w:rPr>
        <w:t>به شرح زیر می باشد:</w:t>
      </w:r>
    </w:p>
    <w:p w14:paraId="394A6524" w14:textId="46090ABE" w:rsidR="00DD7964" w:rsidRPr="00521694" w:rsidRDefault="00051A17" w:rsidP="00051A17">
      <w:pPr>
        <w:spacing w:after="0" w:line="240" w:lineRule="auto"/>
        <w:jc w:val="both"/>
        <w:rPr>
          <w:rFonts w:ascii="Arial" w:hAnsi="Arial" w:cs="B Zar"/>
          <w:sz w:val="24"/>
          <w:szCs w:val="24"/>
          <w:rtl/>
        </w:rPr>
      </w:pPr>
      <w:r w:rsidRPr="00521694">
        <w:rPr>
          <w:rFonts w:cs="B Zar" w:hint="cs"/>
          <w:sz w:val="24"/>
          <w:szCs w:val="24"/>
          <w:rtl/>
        </w:rPr>
        <w:t>6</w:t>
      </w:r>
      <w:r w:rsidR="00076667" w:rsidRPr="00521694">
        <w:rPr>
          <w:rFonts w:cs="B Zar" w:hint="cs"/>
          <w:sz w:val="24"/>
          <w:szCs w:val="24"/>
          <w:rtl/>
        </w:rPr>
        <w:t>-</w:t>
      </w:r>
      <w:r w:rsidRPr="00521694">
        <w:rPr>
          <w:rFonts w:cs="B Zar" w:hint="cs"/>
          <w:sz w:val="24"/>
          <w:szCs w:val="24"/>
          <w:rtl/>
        </w:rPr>
        <w:t>2</w:t>
      </w:r>
      <w:r w:rsidR="00076667" w:rsidRPr="00521694">
        <w:rPr>
          <w:rFonts w:cs="B Zar" w:hint="cs"/>
          <w:sz w:val="24"/>
          <w:szCs w:val="24"/>
          <w:rtl/>
        </w:rPr>
        <w:t>-</w:t>
      </w:r>
      <w:r w:rsidR="00076667" w:rsidRPr="00521694">
        <w:rPr>
          <w:rFonts w:ascii="Arial" w:hAnsi="Arial" w:cs="B Zar" w:hint="cs"/>
          <w:sz w:val="24"/>
          <w:szCs w:val="24"/>
          <w:rtl/>
        </w:rPr>
        <w:t xml:space="preserve"> </w:t>
      </w:r>
      <w:r w:rsidR="00DD7964" w:rsidRPr="00521694">
        <w:rPr>
          <w:rFonts w:ascii="Arial" w:hAnsi="Arial" w:cs="B Zar"/>
          <w:sz w:val="24"/>
          <w:szCs w:val="24"/>
          <w:rtl/>
        </w:rPr>
        <w:t>ه</w:t>
      </w:r>
      <w:r w:rsidR="00976AD9" w:rsidRPr="00521694">
        <w:rPr>
          <w:rFonts w:ascii="Arial" w:hAnsi="Arial" w:cs="B Zar" w:hint="cs"/>
          <w:sz w:val="24"/>
          <w:szCs w:val="24"/>
          <w:rtl/>
        </w:rPr>
        <w:t>ش</w:t>
      </w:r>
      <w:r w:rsidR="00DD7964" w:rsidRPr="00521694">
        <w:rPr>
          <w:rFonts w:ascii="Arial" w:hAnsi="Arial" w:cs="B Zar"/>
          <w:sz w:val="24"/>
          <w:szCs w:val="24"/>
          <w:rtl/>
        </w:rPr>
        <w:t xml:space="preserve">تاد درصد مبلغ محاسبه شده بر اساس </w:t>
      </w:r>
      <w:r w:rsidR="00976AD9" w:rsidRPr="00521694">
        <w:rPr>
          <w:rFonts w:ascii="Arial" w:hAnsi="Arial" w:cs="B Zar" w:hint="cs"/>
          <w:sz w:val="24"/>
          <w:szCs w:val="24"/>
          <w:rtl/>
        </w:rPr>
        <w:t xml:space="preserve">ارزش ریالی خدمات وزن دهی شده و ثبت شده در سامانه سیب  ضربدر میانگین ضرایب چهار گانه دانشگاه در منطقه مورد نظر </w:t>
      </w:r>
      <w:r w:rsidR="00120FD5" w:rsidRPr="00521694">
        <w:rPr>
          <w:rFonts w:ascii="Arial" w:hAnsi="Arial" w:cs="B Zar" w:hint="cs"/>
          <w:sz w:val="24"/>
          <w:szCs w:val="24"/>
          <w:rtl/>
        </w:rPr>
        <w:t>(</w:t>
      </w:r>
      <w:r w:rsidR="00A245F4" w:rsidRPr="00521694">
        <w:rPr>
          <w:rFonts w:ascii="Arial" w:hAnsi="Arial" w:cs="B Zar" w:hint="cs"/>
          <w:sz w:val="24"/>
          <w:szCs w:val="24"/>
          <w:rtl/>
        </w:rPr>
        <w:t>وتایید کمیت و کیفیت کار</w:t>
      </w:r>
      <w:r w:rsidR="00976AD9" w:rsidRPr="00521694">
        <w:rPr>
          <w:rFonts w:ascii="Arial" w:hAnsi="Arial" w:cs="B Zar" w:hint="cs"/>
          <w:sz w:val="24"/>
          <w:szCs w:val="24"/>
          <w:rtl/>
        </w:rPr>
        <w:t xml:space="preserve"> توسط</w:t>
      </w:r>
      <w:r w:rsidR="00A245F4" w:rsidRPr="00521694">
        <w:rPr>
          <w:rFonts w:ascii="Arial" w:hAnsi="Arial" w:cs="B Zar" w:hint="cs"/>
          <w:sz w:val="24"/>
          <w:szCs w:val="24"/>
          <w:rtl/>
        </w:rPr>
        <w:t xml:space="preserve"> </w:t>
      </w:r>
      <w:r w:rsidR="00404991" w:rsidRPr="00521694">
        <w:rPr>
          <w:rFonts w:ascii="Arial" w:hAnsi="Arial" w:cs="B Zar" w:hint="cs"/>
          <w:sz w:val="24"/>
          <w:szCs w:val="24"/>
          <w:rtl/>
        </w:rPr>
        <w:t>ناظر</w:t>
      </w:r>
      <w:r w:rsidR="000C75C6" w:rsidRPr="00521694">
        <w:rPr>
          <w:rFonts w:ascii="Arial" w:hAnsi="Arial" w:cs="B Zar" w:hint="cs"/>
          <w:sz w:val="24"/>
          <w:szCs w:val="24"/>
          <w:rtl/>
        </w:rPr>
        <w:t xml:space="preserve"> قرارداد</w:t>
      </w:r>
      <w:r w:rsidR="00120FD5" w:rsidRPr="00521694">
        <w:rPr>
          <w:rFonts w:ascii="Arial" w:hAnsi="Arial" w:cs="B Zar" w:hint="cs"/>
          <w:sz w:val="24"/>
          <w:szCs w:val="24"/>
          <w:rtl/>
        </w:rPr>
        <w:t>)</w:t>
      </w:r>
      <w:r w:rsidR="00DD7964" w:rsidRPr="00521694">
        <w:rPr>
          <w:rFonts w:ascii="Arial" w:hAnsi="Arial" w:cs="B Zar"/>
          <w:sz w:val="24"/>
          <w:szCs w:val="24"/>
          <w:rtl/>
        </w:rPr>
        <w:t xml:space="preserve"> همه ماهه پس از کسر کسورات قانونی قابل پرداخت می باشد.</w:t>
      </w:r>
    </w:p>
    <w:p w14:paraId="7616DCBC" w14:textId="77777777" w:rsidR="005C7318" w:rsidRPr="00521694" w:rsidRDefault="00051A17" w:rsidP="0021793F">
      <w:pPr>
        <w:spacing w:after="0" w:line="240" w:lineRule="auto"/>
        <w:jc w:val="both"/>
        <w:rPr>
          <w:rFonts w:ascii="Arial" w:hAnsi="Arial" w:cs="B Zar"/>
          <w:sz w:val="24"/>
          <w:szCs w:val="24"/>
          <w:rtl/>
        </w:rPr>
      </w:pPr>
      <w:r w:rsidRPr="00521694">
        <w:rPr>
          <w:rFonts w:cs="B Zar" w:hint="cs"/>
          <w:sz w:val="24"/>
          <w:szCs w:val="24"/>
          <w:rtl/>
        </w:rPr>
        <w:t>6</w:t>
      </w:r>
      <w:r w:rsidR="00076667" w:rsidRPr="00521694">
        <w:rPr>
          <w:rFonts w:cs="B Zar" w:hint="cs"/>
          <w:sz w:val="24"/>
          <w:szCs w:val="24"/>
          <w:rtl/>
        </w:rPr>
        <w:t>-</w:t>
      </w:r>
      <w:r w:rsidRPr="00521694">
        <w:rPr>
          <w:rFonts w:cs="B Zar" w:hint="cs"/>
          <w:sz w:val="24"/>
          <w:szCs w:val="24"/>
          <w:rtl/>
        </w:rPr>
        <w:t>3</w:t>
      </w:r>
      <w:r w:rsidR="00076667" w:rsidRPr="00521694">
        <w:rPr>
          <w:rFonts w:cs="B Zar" w:hint="cs"/>
          <w:sz w:val="24"/>
          <w:szCs w:val="24"/>
          <w:rtl/>
        </w:rPr>
        <w:t>-</w:t>
      </w:r>
      <w:r w:rsidR="00076667" w:rsidRPr="00521694">
        <w:rPr>
          <w:rFonts w:ascii="Arial" w:hAnsi="Arial" w:cs="B Zar" w:hint="cs"/>
          <w:sz w:val="24"/>
          <w:szCs w:val="24"/>
          <w:rtl/>
        </w:rPr>
        <w:t xml:space="preserve"> </w:t>
      </w:r>
      <w:r w:rsidR="00DD7964" w:rsidRPr="00521694">
        <w:rPr>
          <w:rFonts w:ascii="Arial" w:hAnsi="Arial" w:cs="B Zar"/>
          <w:sz w:val="24"/>
          <w:szCs w:val="24"/>
          <w:rtl/>
        </w:rPr>
        <w:t>باقی مانده مبلغ محاسبه شده</w:t>
      </w:r>
      <w:r w:rsidR="006B4C2A" w:rsidRPr="00521694">
        <w:rPr>
          <w:rFonts w:ascii="Arial" w:hAnsi="Arial" w:cs="B Zar" w:hint="cs"/>
          <w:sz w:val="24"/>
          <w:szCs w:val="24"/>
          <w:rtl/>
        </w:rPr>
        <w:t xml:space="preserve"> به عنوان سپرده حسن اجرای کار نزد طرف اول باقی می ماند و این مبلغ پس از صدور گواهی حسن انجام تعهدات توسط ناظرین منصوب،</w:t>
      </w:r>
      <w:r w:rsidR="00DD7964" w:rsidRPr="00521694">
        <w:rPr>
          <w:rFonts w:ascii="Arial" w:hAnsi="Arial" w:cs="B Zar"/>
          <w:sz w:val="24"/>
          <w:szCs w:val="24"/>
          <w:rtl/>
        </w:rPr>
        <w:t xml:space="preserve"> بر اساس ضریب عملکر</w:t>
      </w:r>
      <w:r w:rsidR="006248FC" w:rsidRPr="00521694">
        <w:rPr>
          <w:rFonts w:ascii="Arial" w:hAnsi="Arial" w:cs="B Zar"/>
          <w:sz w:val="24"/>
          <w:szCs w:val="24"/>
          <w:rtl/>
        </w:rPr>
        <w:t xml:space="preserve">د پس از انجام پایش و </w:t>
      </w:r>
      <w:r w:rsidR="006B4C2A" w:rsidRPr="00521694">
        <w:rPr>
          <w:rFonts w:ascii="Arial" w:hAnsi="Arial" w:cs="B Zar" w:hint="cs"/>
          <w:sz w:val="24"/>
          <w:szCs w:val="24"/>
          <w:rtl/>
        </w:rPr>
        <w:t xml:space="preserve"> </w:t>
      </w:r>
      <w:r w:rsidR="006248FC" w:rsidRPr="00521694">
        <w:rPr>
          <w:rFonts w:ascii="Arial" w:hAnsi="Arial" w:cs="B Zar"/>
          <w:sz w:val="24"/>
          <w:szCs w:val="24"/>
          <w:rtl/>
        </w:rPr>
        <w:t xml:space="preserve"> نت</w:t>
      </w:r>
      <w:r w:rsidR="006248FC" w:rsidRPr="00521694">
        <w:rPr>
          <w:rFonts w:ascii="Arial" w:hAnsi="Arial" w:cs="B Zar" w:hint="cs"/>
          <w:sz w:val="24"/>
          <w:szCs w:val="24"/>
          <w:rtl/>
        </w:rPr>
        <w:t>ا</w:t>
      </w:r>
      <w:r w:rsidR="00DD7964" w:rsidRPr="00521694">
        <w:rPr>
          <w:rFonts w:ascii="Arial" w:hAnsi="Arial" w:cs="B Zar"/>
          <w:sz w:val="24"/>
          <w:szCs w:val="24"/>
          <w:rtl/>
        </w:rPr>
        <w:t>یج آن</w:t>
      </w:r>
      <w:r w:rsidR="00062735" w:rsidRPr="00521694">
        <w:rPr>
          <w:rFonts w:ascii="Arial" w:hAnsi="Arial" w:cs="B Zar" w:hint="cs"/>
          <w:sz w:val="24"/>
          <w:szCs w:val="24"/>
          <w:rtl/>
        </w:rPr>
        <w:t xml:space="preserve"> و</w:t>
      </w:r>
      <w:r w:rsidR="00DD7964" w:rsidRPr="00521694">
        <w:rPr>
          <w:rFonts w:ascii="Arial" w:hAnsi="Arial" w:cs="B Zar"/>
          <w:sz w:val="24"/>
          <w:szCs w:val="24"/>
          <w:rtl/>
        </w:rPr>
        <w:t xml:space="preserve"> </w:t>
      </w:r>
      <w:r w:rsidR="0021793F" w:rsidRPr="00521694">
        <w:rPr>
          <w:rFonts w:ascii="Arial" w:hAnsi="Arial" w:cs="B Zar" w:hint="cs"/>
          <w:sz w:val="24"/>
          <w:szCs w:val="24"/>
          <w:rtl/>
        </w:rPr>
        <w:t>پس</w:t>
      </w:r>
      <w:r w:rsidR="00DD7964" w:rsidRPr="00521694">
        <w:rPr>
          <w:rFonts w:ascii="Arial" w:hAnsi="Arial" w:cs="B Zar"/>
          <w:sz w:val="24"/>
          <w:szCs w:val="24"/>
          <w:rtl/>
        </w:rPr>
        <w:t xml:space="preserve"> از کسر کسورات قانونی</w:t>
      </w:r>
      <w:r w:rsidR="00404A48" w:rsidRPr="00521694">
        <w:rPr>
          <w:rFonts w:ascii="Arial" w:hAnsi="Arial" w:cs="B Zar" w:hint="cs"/>
          <w:sz w:val="24"/>
          <w:szCs w:val="24"/>
          <w:rtl/>
        </w:rPr>
        <w:t xml:space="preserve">، </w:t>
      </w:r>
      <w:r w:rsidR="00DD7964" w:rsidRPr="00521694">
        <w:rPr>
          <w:rFonts w:ascii="Arial" w:hAnsi="Arial" w:cs="B Zar"/>
          <w:sz w:val="24"/>
          <w:szCs w:val="24"/>
          <w:rtl/>
        </w:rPr>
        <w:t>حداکثر یک ماه پس از پایان هر فصل قابل پرداخت خواهد بود.</w:t>
      </w:r>
    </w:p>
    <w:p w14:paraId="661EFD26" w14:textId="77777777" w:rsidR="00694BF3" w:rsidRPr="00521694" w:rsidRDefault="00706419" w:rsidP="00120CA0">
      <w:pPr>
        <w:tabs>
          <w:tab w:val="left" w:pos="1376"/>
        </w:tabs>
        <w:spacing w:after="0" w:line="240" w:lineRule="auto"/>
        <w:rPr>
          <w:rFonts w:cs="B Zar"/>
          <w:b/>
          <w:bCs/>
          <w:sz w:val="24"/>
          <w:szCs w:val="24"/>
          <w:rtl/>
        </w:rPr>
      </w:pPr>
      <w:r w:rsidRPr="00521694">
        <w:rPr>
          <w:rFonts w:cs="B Zar" w:hint="cs"/>
          <w:b/>
          <w:bCs/>
          <w:sz w:val="24"/>
          <w:szCs w:val="24"/>
          <w:rtl/>
        </w:rPr>
        <w:t>7-</w:t>
      </w:r>
      <w:r w:rsidR="00694BF3" w:rsidRPr="00521694">
        <w:rPr>
          <w:rFonts w:cs="B Zar" w:hint="cs"/>
          <w:b/>
          <w:bCs/>
          <w:sz w:val="24"/>
          <w:szCs w:val="24"/>
          <w:rtl/>
        </w:rPr>
        <w:t xml:space="preserve"> تعهدات طرف</w:t>
      </w:r>
      <w:r w:rsidR="00BB57F0" w:rsidRPr="00521694">
        <w:rPr>
          <w:rFonts w:cs="B Zar" w:hint="cs"/>
          <w:b/>
          <w:bCs/>
          <w:sz w:val="24"/>
          <w:szCs w:val="24"/>
          <w:rtl/>
        </w:rPr>
        <w:t xml:space="preserve"> دوم</w:t>
      </w:r>
      <w:r w:rsidR="00694BF3" w:rsidRPr="00521694">
        <w:rPr>
          <w:rFonts w:cs="B Zar" w:hint="cs"/>
          <w:b/>
          <w:bCs/>
          <w:sz w:val="24"/>
          <w:szCs w:val="24"/>
          <w:rtl/>
        </w:rPr>
        <w:t xml:space="preserve"> قرارداد</w:t>
      </w:r>
    </w:p>
    <w:p w14:paraId="4DE28786"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الف- طرف قرارداد متعهد است مطابق شرح وظایف محوله وفق مقررات و ضوابط نسبت به انجام موضوع قرارداد اقدام کند.</w:t>
      </w:r>
    </w:p>
    <w:p w14:paraId="06760F07" w14:textId="77777777" w:rsidR="00694BF3" w:rsidRPr="00521694" w:rsidRDefault="006806EB" w:rsidP="00120CA0">
      <w:pPr>
        <w:tabs>
          <w:tab w:val="left" w:pos="1376"/>
        </w:tabs>
        <w:spacing w:after="0" w:line="240" w:lineRule="auto"/>
        <w:jc w:val="both"/>
        <w:rPr>
          <w:rFonts w:cs="B Zar"/>
          <w:sz w:val="24"/>
          <w:szCs w:val="24"/>
          <w:rtl/>
        </w:rPr>
      </w:pPr>
      <w:r w:rsidRPr="00521694">
        <w:rPr>
          <w:rFonts w:cs="B Zar" w:hint="cs"/>
          <w:sz w:val="24"/>
          <w:szCs w:val="24"/>
          <w:rtl/>
        </w:rPr>
        <w:t>ب</w:t>
      </w:r>
      <w:r w:rsidR="00694BF3" w:rsidRPr="00521694">
        <w:rPr>
          <w:rFonts w:cs="B Zar" w:hint="cs"/>
          <w:sz w:val="24"/>
          <w:szCs w:val="24"/>
          <w:rtl/>
        </w:rPr>
        <w:t>) طرف قرارداد مسئول حفظ و نگهداری وسایل و اموالی است که در اجرای این قرارداد در اختیار وی قرار میگیرد و در صورت تعدی و تفریط در نگهداری، به دانشگاه اختیار می دهد که با تشخیص خود میزان خسارت را تعیین و از مطالبات نامبرده که در نزد دانشگاه است جبران نماید و مازاد بر مطالبات، خسارات وارده را نیز از طریق مراجع ذیصلاح وصول نماید.</w:t>
      </w:r>
      <w:r w:rsidR="00404A48" w:rsidRPr="00521694">
        <w:rPr>
          <w:rFonts w:cs="B Zar" w:hint="cs"/>
          <w:sz w:val="24"/>
          <w:szCs w:val="24"/>
          <w:rtl/>
        </w:rPr>
        <w:t>و اقرار دارد حق هر گونه ادعائی را از خود سلب نموده است.</w:t>
      </w:r>
      <w:r w:rsidR="00694BF3" w:rsidRPr="00521694">
        <w:rPr>
          <w:rFonts w:cs="B Zar" w:hint="cs"/>
          <w:sz w:val="24"/>
          <w:szCs w:val="24"/>
          <w:rtl/>
        </w:rPr>
        <w:t xml:space="preserve"> </w:t>
      </w:r>
    </w:p>
    <w:p w14:paraId="7A2B2FDE" w14:textId="77777777" w:rsidR="00694BF3" w:rsidRPr="00521694" w:rsidRDefault="006806EB" w:rsidP="00120CA0">
      <w:pPr>
        <w:tabs>
          <w:tab w:val="left" w:pos="1376"/>
        </w:tabs>
        <w:spacing w:after="0" w:line="240" w:lineRule="auto"/>
        <w:jc w:val="both"/>
        <w:rPr>
          <w:rFonts w:cs="B Zar"/>
          <w:sz w:val="24"/>
          <w:szCs w:val="24"/>
          <w:rtl/>
        </w:rPr>
      </w:pPr>
      <w:r w:rsidRPr="00521694">
        <w:rPr>
          <w:rFonts w:cs="B Zar" w:hint="cs"/>
          <w:sz w:val="24"/>
          <w:szCs w:val="24"/>
          <w:rtl/>
        </w:rPr>
        <w:t>ج</w:t>
      </w:r>
      <w:r w:rsidR="00694BF3" w:rsidRPr="00521694">
        <w:rPr>
          <w:rFonts w:cs="B Zar" w:hint="cs"/>
          <w:sz w:val="24"/>
          <w:szCs w:val="24"/>
          <w:rtl/>
        </w:rPr>
        <w:t>) طرف قرارداد متعهد می گردد شخصا</w:t>
      </w:r>
      <w:r w:rsidR="00F40EE4" w:rsidRPr="00521694">
        <w:rPr>
          <w:rFonts w:cs="B Zar" w:hint="cs"/>
          <w:sz w:val="24"/>
          <w:szCs w:val="24"/>
          <w:rtl/>
        </w:rPr>
        <w:t>" موضوع قرارداد را انجام دهد و</w:t>
      </w:r>
      <w:r w:rsidR="00694BF3" w:rsidRPr="00521694">
        <w:rPr>
          <w:rFonts w:cs="B Zar" w:hint="cs"/>
          <w:sz w:val="24"/>
          <w:szCs w:val="24"/>
          <w:rtl/>
        </w:rPr>
        <w:t>حق واگذاری آنرا به غیر کلا</w:t>
      </w:r>
      <w:r w:rsidR="00F40EE4" w:rsidRPr="00521694">
        <w:rPr>
          <w:rFonts w:cs="B Zar" w:hint="cs"/>
          <w:sz w:val="24"/>
          <w:szCs w:val="24"/>
          <w:rtl/>
        </w:rPr>
        <w:t>"</w:t>
      </w:r>
      <w:r w:rsidR="00694BF3" w:rsidRPr="00521694">
        <w:rPr>
          <w:rFonts w:cs="B Zar" w:hint="cs"/>
          <w:sz w:val="24"/>
          <w:szCs w:val="24"/>
          <w:rtl/>
        </w:rPr>
        <w:t xml:space="preserve"> یا جزئا</w:t>
      </w:r>
      <w:r w:rsidR="00F40EE4" w:rsidRPr="00521694">
        <w:rPr>
          <w:rFonts w:cs="B Zar" w:hint="cs"/>
          <w:sz w:val="24"/>
          <w:szCs w:val="24"/>
          <w:rtl/>
        </w:rPr>
        <w:t>"</w:t>
      </w:r>
      <w:r w:rsidR="00694BF3" w:rsidRPr="00521694">
        <w:rPr>
          <w:rFonts w:cs="B Zar" w:hint="cs"/>
          <w:sz w:val="24"/>
          <w:szCs w:val="24"/>
          <w:rtl/>
        </w:rPr>
        <w:t xml:space="preserve"> ندارد.</w:t>
      </w:r>
    </w:p>
    <w:p w14:paraId="65D85DEB" w14:textId="77777777" w:rsidR="00694BF3" w:rsidRPr="00521694" w:rsidRDefault="00BB57F0" w:rsidP="00120CA0">
      <w:pPr>
        <w:tabs>
          <w:tab w:val="left" w:pos="1376"/>
        </w:tabs>
        <w:spacing w:after="0" w:line="240" w:lineRule="auto"/>
        <w:rPr>
          <w:rFonts w:cs="B Zar"/>
          <w:b/>
          <w:bCs/>
          <w:sz w:val="24"/>
          <w:szCs w:val="24"/>
          <w:rtl/>
        </w:rPr>
      </w:pPr>
      <w:r w:rsidRPr="00521694">
        <w:rPr>
          <w:rFonts w:cs="B Zar" w:hint="cs"/>
          <w:b/>
          <w:bCs/>
          <w:sz w:val="24"/>
          <w:szCs w:val="24"/>
          <w:rtl/>
        </w:rPr>
        <w:t>8</w:t>
      </w:r>
      <w:r w:rsidR="00541DDE" w:rsidRPr="00521694">
        <w:rPr>
          <w:rFonts w:cs="B Zar" w:hint="cs"/>
          <w:b/>
          <w:bCs/>
          <w:sz w:val="24"/>
          <w:szCs w:val="24"/>
          <w:rtl/>
        </w:rPr>
        <w:t>- تعهدات طرف اول قرارداد</w:t>
      </w:r>
    </w:p>
    <w:p w14:paraId="3897ED64"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 xml:space="preserve">الف) پرداخت حقوق و مزایای طرف </w:t>
      </w:r>
      <w:r w:rsidR="00BB57F0" w:rsidRPr="00521694">
        <w:rPr>
          <w:rFonts w:cs="B Zar" w:hint="cs"/>
          <w:sz w:val="24"/>
          <w:szCs w:val="24"/>
          <w:rtl/>
        </w:rPr>
        <w:t xml:space="preserve">دوم </w:t>
      </w:r>
      <w:r w:rsidRPr="00521694">
        <w:rPr>
          <w:rFonts w:cs="B Zar" w:hint="cs"/>
          <w:sz w:val="24"/>
          <w:szCs w:val="24"/>
          <w:rtl/>
        </w:rPr>
        <w:t>قرارداد با رعایت مقررات مالی و پس از کسر کسورات قانونی</w:t>
      </w:r>
      <w:r w:rsidR="00BB57F0" w:rsidRPr="00521694">
        <w:rPr>
          <w:rFonts w:cs="B Zar" w:hint="cs"/>
          <w:sz w:val="24"/>
          <w:szCs w:val="24"/>
          <w:rtl/>
        </w:rPr>
        <w:t xml:space="preserve"> و تائید ناظر منصوب .</w:t>
      </w:r>
    </w:p>
    <w:p w14:paraId="377AFA2F" w14:textId="346A62C3" w:rsidR="00694BF3" w:rsidRDefault="00694BF3" w:rsidP="00062735">
      <w:pPr>
        <w:tabs>
          <w:tab w:val="left" w:pos="1376"/>
        </w:tabs>
        <w:spacing w:after="0" w:line="240" w:lineRule="auto"/>
        <w:jc w:val="both"/>
        <w:rPr>
          <w:rFonts w:cs="B Zar"/>
          <w:sz w:val="24"/>
          <w:szCs w:val="24"/>
          <w:rtl/>
        </w:rPr>
      </w:pPr>
      <w:r w:rsidRPr="00521694">
        <w:rPr>
          <w:rFonts w:cs="B Zar" w:hint="cs"/>
          <w:sz w:val="24"/>
          <w:szCs w:val="24"/>
          <w:rtl/>
        </w:rPr>
        <w:t>ب) تامین لوازم و وسایل کار بر اساس شرح وظایف ابلاغی</w:t>
      </w:r>
      <w:r w:rsidR="00E51519">
        <w:rPr>
          <w:rFonts w:cs="B Zar" w:hint="cs"/>
          <w:sz w:val="24"/>
          <w:szCs w:val="24"/>
          <w:rtl/>
        </w:rPr>
        <w:t xml:space="preserve"> </w:t>
      </w:r>
      <w:r w:rsidRPr="00521694">
        <w:rPr>
          <w:rFonts w:cs="B Zar" w:hint="cs"/>
          <w:sz w:val="24"/>
          <w:szCs w:val="24"/>
          <w:rtl/>
        </w:rPr>
        <w:t xml:space="preserve">با تشخیص </w:t>
      </w:r>
      <w:r w:rsidR="00541DDE" w:rsidRPr="00521694">
        <w:rPr>
          <w:rFonts w:cs="B Zar" w:hint="cs"/>
          <w:sz w:val="24"/>
          <w:szCs w:val="24"/>
          <w:rtl/>
        </w:rPr>
        <w:t xml:space="preserve">کارشناس ناظر منصوب </w:t>
      </w:r>
      <w:r w:rsidR="00E51519">
        <w:rPr>
          <w:rFonts w:cs="B Zar" w:hint="cs"/>
          <w:sz w:val="24"/>
          <w:szCs w:val="24"/>
          <w:rtl/>
        </w:rPr>
        <w:t>(</w:t>
      </w:r>
      <w:r w:rsidR="00541DDE" w:rsidRPr="00521694">
        <w:rPr>
          <w:rFonts w:cs="B Zar" w:hint="cs"/>
          <w:sz w:val="24"/>
          <w:szCs w:val="24"/>
          <w:rtl/>
        </w:rPr>
        <w:t xml:space="preserve"> مسئول سلامت دهان و دندان شهرستان</w:t>
      </w:r>
      <w:r w:rsidR="00E51519">
        <w:rPr>
          <w:rFonts w:cs="B Zar" w:hint="cs"/>
          <w:sz w:val="24"/>
          <w:szCs w:val="24"/>
          <w:rtl/>
        </w:rPr>
        <w:t>)</w:t>
      </w:r>
      <w:r w:rsidR="00541DDE" w:rsidRPr="00521694">
        <w:rPr>
          <w:rFonts w:cs="B Zar" w:hint="cs"/>
          <w:sz w:val="24"/>
          <w:szCs w:val="24"/>
          <w:rtl/>
        </w:rPr>
        <w:t xml:space="preserve"> و مسئول سلامت دهان و دندان معاونت بهداشتی</w:t>
      </w:r>
      <w:r w:rsidRPr="00521694">
        <w:rPr>
          <w:rFonts w:cs="B Zar" w:hint="cs"/>
          <w:sz w:val="24"/>
          <w:szCs w:val="24"/>
          <w:rtl/>
        </w:rPr>
        <w:t xml:space="preserve"> </w:t>
      </w:r>
      <w:r w:rsidR="00E51519">
        <w:rPr>
          <w:rFonts w:cs="B Zar" w:hint="cs"/>
          <w:sz w:val="24"/>
          <w:szCs w:val="24"/>
          <w:rtl/>
        </w:rPr>
        <w:t>.</w:t>
      </w:r>
    </w:p>
    <w:p w14:paraId="705BA136" w14:textId="064494AC" w:rsidR="00E51519" w:rsidRDefault="00E51519" w:rsidP="00062735">
      <w:pPr>
        <w:tabs>
          <w:tab w:val="left" w:pos="1376"/>
        </w:tabs>
        <w:spacing w:after="0" w:line="240" w:lineRule="auto"/>
        <w:jc w:val="both"/>
        <w:rPr>
          <w:rFonts w:cs="B Zar"/>
          <w:sz w:val="24"/>
          <w:szCs w:val="24"/>
          <w:rtl/>
        </w:rPr>
      </w:pPr>
    </w:p>
    <w:p w14:paraId="10084E4C" w14:textId="29B07BD9" w:rsidR="00E51519" w:rsidRDefault="00E51519" w:rsidP="00062735">
      <w:pPr>
        <w:tabs>
          <w:tab w:val="left" w:pos="1376"/>
        </w:tabs>
        <w:spacing w:after="0" w:line="240" w:lineRule="auto"/>
        <w:jc w:val="both"/>
        <w:rPr>
          <w:rFonts w:cs="B Zar"/>
          <w:sz w:val="24"/>
          <w:szCs w:val="24"/>
          <w:rtl/>
        </w:rPr>
      </w:pPr>
    </w:p>
    <w:p w14:paraId="728BFD2F" w14:textId="7F7CED9B" w:rsidR="00E51519" w:rsidRDefault="00E51519" w:rsidP="00062735">
      <w:pPr>
        <w:tabs>
          <w:tab w:val="left" w:pos="1376"/>
        </w:tabs>
        <w:spacing w:after="0" w:line="240" w:lineRule="auto"/>
        <w:jc w:val="both"/>
        <w:rPr>
          <w:rFonts w:cs="B Zar"/>
          <w:sz w:val="24"/>
          <w:szCs w:val="24"/>
          <w:rtl/>
        </w:rPr>
      </w:pPr>
    </w:p>
    <w:p w14:paraId="76B4451F" w14:textId="77777777" w:rsidR="00E51519" w:rsidRPr="00521694" w:rsidRDefault="00E51519" w:rsidP="00062735">
      <w:pPr>
        <w:tabs>
          <w:tab w:val="left" w:pos="1376"/>
        </w:tabs>
        <w:spacing w:after="0" w:line="240" w:lineRule="auto"/>
        <w:jc w:val="both"/>
        <w:rPr>
          <w:rFonts w:cs="B Zar"/>
          <w:sz w:val="24"/>
          <w:szCs w:val="24"/>
          <w:rtl/>
        </w:rPr>
      </w:pPr>
    </w:p>
    <w:p w14:paraId="03DCA349" w14:textId="77777777" w:rsidR="00694BF3" w:rsidRPr="00521694" w:rsidRDefault="00BB57F0" w:rsidP="00120CA0">
      <w:pPr>
        <w:tabs>
          <w:tab w:val="left" w:pos="1376"/>
        </w:tabs>
        <w:spacing w:after="0" w:line="240" w:lineRule="auto"/>
        <w:rPr>
          <w:rFonts w:cs="B Zar"/>
          <w:b/>
          <w:bCs/>
          <w:sz w:val="24"/>
          <w:szCs w:val="24"/>
          <w:rtl/>
        </w:rPr>
      </w:pPr>
      <w:r w:rsidRPr="00521694">
        <w:rPr>
          <w:rFonts w:cs="B Zar" w:hint="cs"/>
          <w:b/>
          <w:bCs/>
          <w:sz w:val="24"/>
          <w:szCs w:val="24"/>
          <w:rtl/>
        </w:rPr>
        <w:t>9</w:t>
      </w:r>
      <w:r w:rsidR="00694BF3" w:rsidRPr="00521694">
        <w:rPr>
          <w:rFonts w:cs="B Zar" w:hint="cs"/>
          <w:b/>
          <w:bCs/>
          <w:sz w:val="24"/>
          <w:szCs w:val="24"/>
          <w:rtl/>
        </w:rPr>
        <w:t>) موارد خاتمه قرارداد</w:t>
      </w:r>
    </w:p>
    <w:p w14:paraId="4270E290"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الف) پایان مدت قرارداد</w:t>
      </w:r>
    </w:p>
    <w:p w14:paraId="7FB08D3E"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ب) فوت طرف</w:t>
      </w:r>
      <w:r w:rsidR="004A70A8" w:rsidRPr="00521694">
        <w:rPr>
          <w:rFonts w:cs="B Zar" w:hint="cs"/>
          <w:sz w:val="24"/>
          <w:szCs w:val="24"/>
          <w:rtl/>
        </w:rPr>
        <w:t xml:space="preserve"> دوم</w:t>
      </w:r>
      <w:r w:rsidRPr="00521694">
        <w:rPr>
          <w:rFonts w:cs="B Zar" w:hint="cs"/>
          <w:sz w:val="24"/>
          <w:szCs w:val="24"/>
          <w:rtl/>
        </w:rPr>
        <w:t xml:space="preserve"> قرارداد</w:t>
      </w:r>
    </w:p>
    <w:p w14:paraId="3327890C"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 xml:space="preserve">ج) با یکماه اعلام قبلی </w:t>
      </w:r>
      <w:r w:rsidR="004A70A8" w:rsidRPr="00521694">
        <w:rPr>
          <w:rFonts w:cs="B Zar" w:hint="cs"/>
          <w:sz w:val="24"/>
          <w:szCs w:val="24"/>
          <w:rtl/>
        </w:rPr>
        <w:t>طرف اول</w:t>
      </w:r>
      <w:r w:rsidRPr="00521694">
        <w:rPr>
          <w:rFonts w:cs="B Zar" w:hint="cs"/>
          <w:sz w:val="24"/>
          <w:szCs w:val="24"/>
          <w:rtl/>
        </w:rPr>
        <w:t xml:space="preserve"> قرارداد</w:t>
      </w:r>
      <w:r w:rsidR="004A70A8" w:rsidRPr="00521694">
        <w:rPr>
          <w:rFonts w:cs="B Zar" w:hint="cs"/>
          <w:sz w:val="24"/>
          <w:szCs w:val="24"/>
          <w:rtl/>
        </w:rPr>
        <w:t xml:space="preserve"> به طرف دوم قرارداد</w:t>
      </w:r>
      <w:r w:rsidRPr="00521694">
        <w:rPr>
          <w:rFonts w:cs="B Zar" w:hint="cs"/>
          <w:sz w:val="24"/>
          <w:szCs w:val="24"/>
          <w:rtl/>
        </w:rPr>
        <w:t xml:space="preserve"> </w:t>
      </w:r>
    </w:p>
    <w:p w14:paraId="0EC15F37" w14:textId="419C2F0A"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د) عدم رضایت از عملکرد</w:t>
      </w:r>
      <w:r w:rsidR="004A70A8" w:rsidRPr="00521694">
        <w:rPr>
          <w:rFonts w:cs="B Zar" w:hint="cs"/>
          <w:sz w:val="24"/>
          <w:szCs w:val="24"/>
          <w:rtl/>
        </w:rPr>
        <w:t xml:space="preserve"> طرف دوم</w:t>
      </w:r>
      <w:r w:rsidRPr="00521694">
        <w:rPr>
          <w:rFonts w:cs="B Zar" w:hint="cs"/>
          <w:sz w:val="24"/>
          <w:szCs w:val="24"/>
          <w:rtl/>
        </w:rPr>
        <w:t xml:space="preserve"> با توجه به تذکرات قبلی و یا امتیاز کمتر از 70 در دو پایش عملکرد فصلی متوالی</w:t>
      </w:r>
    </w:p>
    <w:p w14:paraId="1FC57D2F" w14:textId="77D83057" w:rsidR="00F228F0" w:rsidRDefault="00F228F0" w:rsidP="00120CA0">
      <w:pPr>
        <w:tabs>
          <w:tab w:val="left" w:pos="1376"/>
        </w:tabs>
        <w:spacing w:after="0" w:line="240" w:lineRule="auto"/>
        <w:jc w:val="both"/>
        <w:rPr>
          <w:rFonts w:ascii="Times New Roman" w:eastAsia="Times New Roman" w:hAnsi="Times New Roman" w:cs="B Zar"/>
          <w:sz w:val="24"/>
          <w:szCs w:val="24"/>
          <w:rtl/>
        </w:rPr>
      </w:pPr>
      <w:r w:rsidRPr="00521694">
        <w:rPr>
          <w:rFonts w:cs="B Zar" w:hint="cs"/>
          <w:sz w:val="24"/>
          <w:szCs w:val="24"/>
          <w:rtl/>
        </w:rPr>
        <w:t xml:space="preserve">ه ) </w:t>
      </w:r>
      <w:r w:rsidR="00AC7E48" w:rsidRPr="00521694">
        <w:rPr>
          <w:rFonts w:ascii="Times New Roman" w:eastAsia="Times New Roman" w:hAnsi="Times New Roman" w:cs="B Zar" w:hint="cs"/>
          <w:sz w:val="24"/>
          <w:szCs w:val="24"/>
          <w:rtl/>
        </w:rPr>
        <w:t>در صورت میزان خدمات ارایه شده کمتر از 200 خدمت در روز به مدت سه ماه متوالی باشد، لغو قرارداد صورت می گیرد.</w:t>
      </w:r>
    </w:p>
    <w:p w14:paraId="3BC381AD" w14:textId="050B72E4" w:rsidR="00BE6D04" w:rsidRPr="00521694" w:rsidRDefault="00BE6D04" w:rsidP="00120CA0">
      <w:pPr>
        <w:tabs>
          <w:tab w:val="left" w:pos="1376"/>
        </w:tabs>
        <w:spacing w:after="0" w:line="240" w:lineRule="auto"/>
        <w:jc w:val="both"/>
        <w:rPr>
          <w:rFonts w:cs="B Zar"/>
          <w:sz w:val="24"/>
          <w:szCs w:val="24"/>
          <w:rtl/>
        </w:rPr>
      </w:pPr>
      <w:r>
        <w:rPr>
          <w:rFonts w:ascii="Times New Roman" w:eastAsia="Times New Roman" w:hAnsi="Times New Roman" w:cs="B Zar" w:hint="cs"/>
          <w:sz w:val="24"/>
          <w:szCs w:val="24"/>
          <w:rtl/>
        </w:rPr>
        <w:t>و)حق فسخ بدون نیاز به حکم مراجع قضایی می باشد.</w:t>
      </w:r>
    </w:p>
    <w:p w14:paraId="2B6E69E5" w14:textId="77777777" w:rsidR="00694BF3" w:rsidRPr="00521694" w:rsidRDefault="003573DC" w:rsidP="00120CA0">
      <w:pPr>
        <w:tabs>
          <w:tab w:val="left" w:pos="1376"/>
        </w:tabs>
        <w:spacing w:after="0" w:line="240" w:lineRule="auto"/>
        <w:rPr>
          <w:rFonts w:cs="B Zar"/>
          <w:b/>
          <w:bCs/>
          <w:sz w:val="24"/>
          <w:szCs w:val="24"/>
          <w:rtl/>
        </w:rPr>
      </w:pPr>
      <w:r w:rsidRPr="00521694">
        <w:rPr>
          <w:rFonts w:cs="B Zar" w:hint="cs"/>
          <w:b/>
          <w:bCs/>
          <w:sz w:val="24"/>
          <w:szCs w:val="24"/>
          <w:rtl/>
        </w:rPr>
        <w:t>10</w:t>
      </w:r>
      <w:r w:rsidR="00694BF3" w:rsidRPr="00521694">
        <w:rPr>
          <w:rFonts w:cs="B Zar" w:hint="cs"/>
          <w:b/>
          <w:bCs/>
          <w:sz w:val="24"/>
          <w:szCs w:val="24"/>
          <w:rtl/>
        </w:rPr>
        <w:t>) سایر موارد</w:t>
      </w:r>
    </w:p>
    <w:p w14:paraId="45E13069"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الف) مدت مرخصی استحقاقی طرف</w:t>
      </w:r>
      <w:r w:rsidR="00541DDE" w:rsidRPr="00521694">
        <w:rPr>
          <w:rFonts w:cs="B Zar" w:hint="cs"/>
          <w:sz w:val="24"/>
          <w:szCs w:val="24"/>
          <w:rtl/>
        </w:rPr>
        <w:t xml:space="preserve"> قرارداد 5/2 روز در ماه</w:t>
      </w:r>
      <w:r w:rsidR="00B73CFD" w:rsidRPr="00521694">
        <w:rPr>
          <w:rFonts w:cs="B Zar" w:hint="cs"/>
          <w:sz w:val="24"/>
          <w:szCs w:val="24"/>
          <w:rtl/>
        </w:rPr>
        <w:t>( جمعا" سی روز در سال)</w:t>
      </w:r>
      <w:r w:rsidR="00541DDE" w:rsidRPr="00521694">
        <w:rPr>
          <w:rFonts w:cs="B Zar" w:hint="cs"/>
          <w:sz w:val="24"/>
          <w:szCs w:val="24"/>
          <w:rtl/>
        </w:rPr>
        <w:t xml:space="preserve"> می باشد.</w:t>
      </w:r>
    </w:p>
    <w:p w14:paraId="6B0B0B27" w14:textId="77777777" w:rsidR="00694BF3" w:rsidRPr="00521694" w:rsidRDefault="00694BF3" w:rsidP="00120CA0">
      <w:pPr>
        <w:tabs>
          <w:tab w:val="left" w:pos="1376"/>
        </w:tabs>
        <w:spacing w:after="0" w:line="240" w:lineRule="auto"/>
        <w:jc w:val="both"/>
        <w:rPr>
          <w:rFonts w:cs="B Zar"/>
          <w:sz w:val="24"/>
          <w:szCs w:val="24"/>
          <w:rtl/>
        </w:rPr>
      </w:pPr>
      <w:r w:rsidRPr="00521694">
        <w:rPr>
          <w:rFonts w:cs="B Zar" w:hint="cs"/>
          <w:sz w:val="24"/>
          <w:szCs w:val="24"/>
          <w:rtl/>
        </w:rPr>
        <w:t>ب) روابط فی مابین طرفین قرارداد، تابع شرایط مذکور ومندرجات این قرارداد بوده وبه استناد ماده (188) قانون کار از شمول قانون کار خارج می باشدو</w:t>
      </w:r>
      <w:r w:rsidR="00B73CFD" w:rsidRPr="00521694">
        <w:rPr>
          <w:rFonts w:cs="B Zar" w:hint="cs"/>
          <w:sz w:val="24"/>
          <w:szCs w:val="24"/>
          <w:rtl/>
        </w:rPr>
        <w:t xml:space="preserve"> به هیچ وجه</w:t>
      </w:r>
      <w:r w:rsidRPr="00521694">
        <w:rPr>
          <w:rFonts w:cs="B Zar" w:hint="cs"/>
          <w:sz w:val="24"/>
          <w:szCs w:val="24"/>
          <w:rtl/>
        </w:rPr>
        <w:t xml:space="preserve"> هیچگونه تعهد استخدامی برای </w:t>
      </w:r>
      <w:r w:rsidR="00902E53" w:rsidRPr="00521694">
        <w:rPr>
          <w:rFonts w:cs="B Zar" w:hint="cs"/>
          <w:sz w:val="24"/>
          <w:szCs w:val="24"/>
          <w:rtl/>
        </w:rPr>
        <w:t>طرف اول قرارداد</w:t>
      </w:r>
      <w:r w:rsidRPr="00521694">
        <w:rPr>
          <w:rFonts w:cs="B Zar" w:hint="cs"/>
          <w:sz w:val="24"/>
          <w:szCs w:val="24"/>
          <w:rtl/>
        </w:rPr>
        <w:t xml:space="preserve"> ایجاد نمی نماید.</w:t>
      </w:r>
    </w:p>
    <w:p w14:paraId="21B7BD4C" w14:textId="5A4C849F" w:rsidR="00694BF3" w:rsidRDefault="00694BF3" w:rsidP="00330F53">
      <w:pPr>
        <w:tabs>
          <w:tab w:val="left" w:pos="1376"/>
        </w:tabs>
        <w:spacing w:after="0" w:line="240" w:lineRule="auto"/>
        <w:jc w:val="both"/>
        <w:rPr>
          <w:rFonts w:cs="B Zar"/>
          <w:sz w:val="24"/>
          <w:szCs w:val="24"/>
          <w:rtl/>
        </w:rPr>
      </w:pPr>
      <w:r w:rsidRPr="00521694">
        <w:rPr>
          <w:rFonts w:cs="B Zar" w:hint="cs"/>
          <w:sz w:val="24"/>
          <w:szCs w:val="24"/>
          <w:rtl/>
        </w:rPr>
        <w:t>ج) مرجع رسیدگی به تخلفات اداری فرد طرف قرارداد هیات رسیدگی به تخلفات اداری کارکنان دانشگاه می باشد.</w:t>
      </w:r>
      <w:r w:rsidR="003573DC" w:rsidRPr="00521694">
        <w:rPr>
          <w:rFonts w:cs="B Zar" w:hint="cs"/>
          <w:sz w:val="24"/>
          <w:szCs w:val="24"/>
          <w:rtl/>
        </w:rPr>
        <w:t xml:space="preserve">(نیروهایی که رابطه استخدامی با دانشگاه دارند) </w:t>
      </w:r>
      <w:r w:rsidR="00902E53" w:rsidRPr="00521694">
        <w:rPr>
          <w:rFonts w:cs="B Zar" w:hint="cs"/>
          <w:sz w:val="24"/>
          <w:szCs w:val="24"/>
          <w:rtl/>
        </w:rPr>
        <w:t>اما</w:t>
      </w:r>
      <w:r w:rsidR="003573DC" w:rsidRPr="00521694">
        <w:rPr>
          <w:rFonts w:cs="B Zar" w:hint="cs"/>
          <w:sz w:val="24"/>
          <w:szCs w:val="24"/>
          <w:rtl/>
        </w:rPr>
        <w:t xml:space="preserve"> </w:t>
      </w:r>
      <w:r w:rsidR="00B73CFD" w:rsidRPr="00521694">
        <w:rPr>
          <w:rFonts w:cs="B Zar" w:hint="cs"/>
          <w:sz w:val="24"/>
          <w:szCs w:val="24"/>
          <w:rtl/>
        </w:rPr>
        <w:t xml:space="preserve">در خصوص تخلفات </w:t>
      </w:r>
      <w:r w:rsidR="003573DC" w:rsidRPr="00521694">
        <w:rPr>
          <w:rFonts w:cs="B Zar" w:hint="cs"/>
          <w:sz w:val="24"/>
          <w:szCs w:val="24"/>
          <w:rtl/>
        </w:rPr>
        <w:t xml:space="preserve">نیروهایی که به صورت فراخوان (آزاد) بکار گرفته می شوند، مرجع رسیدگی به تخلفات حسب موردکمیسیون موضوع ماده (94) آئین نامه مالی و معاملاتی دانشگاههای علوم پزشکی یا مراجع ذیصلاح قضایی خواهند بود. </w:t>
      </w:r>
    </w:p>
    <w:p w14:paraId="4488A8CB" w14:textId="740B22CD" w:rsidR="00BE6D04" w:rsidRPr="00521694" w:rsidRDefault="00BE6D04" w:rsidP="00330F53">
      <w:pPr>
        <w:tabs>
          <w:tab w:val="left" w:pos="1376"/>
        </w:tabs>
        <w:spacing w:after="0" w:line="240" w:lineRule="auto"/>
        <w:jc w:val="both"/>
        <w:rPr>
          <w:rFonts w:cs="B Zar"/>
          <w:sz w:val="24"/>
          <w:szCs w:val="24"/>
          <w:rtl/>
        </w:rPr>
      </w:pPr>
      <w:r>
        <w:rPr>
          <w:rFonts w:cs="B Zar" w:hint="cs"/>
          <w:sz w:val="24"/>
          <w:szCs w:val="24"/>
          <w:rtl/>
        </w:rPr>
        <w:t>د) در صورت هر گونه ابهام و یا نقض در رابطه طرفین مفاد دستورالعمل اجرایی برنامه بیمه روستایی و پزشکی خانواده نسخه 22</w:t>
      </w:r>
      <w:r w:rsidR="00565180">
        <w:rPr>
          <w:rFonts w:cs="B Zar" w:hint="cs"/>
          <w:sz w:val="24"/>
          <w:szCs w:val="24"/>
          <w:rtl/>
        </w:rPr>
        <w:t xml:space="preserve"> حاکم خواهد بود.</w:t>
      </w:r>
    </w:p>
    <w:p w14:paraId="20E5D644" w14:textId="77777777" w:rsidR="00694BF3" w:rsidRPr="00521694" w:rsidRDefault="007501E6" w:rsidP="00120CA0">
      <w:pPr>
        <w:tabs>
          <w:tab w:val="left" w:pos="1376"/>
        </w:tabs>
        <w:spacing w:after="0" w:line="240" w:lineRule="auto"/>
        <w:rPr>
          <w:rFonts w:cs="B Zar"/>
          <w:b/>
          <w:bCs/>
          <w:sz w:val="24"/>
          <w:szCs w:val="24"/>
          <w:rtl/>
        </w:rPr>
      </w:pPr>
      <w:r w:rsidRPr="00521694">
        <w:rPr>
          <w:rFonts w:cs="B Zar" w:hint="cs"/>
          <w:b/>
          <w:bCs/>
          <w:sz w:val="24"/>
          <w:szCs w:val="24"/>
          <w:rtl/>
        </w:rPr>
        <w:t>11</w:t>
      </w:r>
      <w:r w:rsidR="00694BF3" w:rsidRPr="00521694">
        <w:rPr>
          <w:rFonts w:cs="B Zar" w:hint="cs"/>
          <w:b/>
          <w:bCs/>
          <w:sz w:val="24"/>
          <w:szCs w:val="24"/>
          <w:rtl/>
        </w:rPr>
        <w:t>) ناظر بر اجرای قرارداد</w:t>
      </w:r>
    </w:p>
    <w:p w14:paraId="2C59B763" w14:textId="42364A74" w:rsidR="00330F53" w:rsidRPr="00521694" w:rsidRDefault="0026509B" w:rsidP="00330F53">
      <w:pPr>
        <w:tabs>
          <w:tab w:val="left" w:pos="1376"/>
        </w:tabs>
        <w:spacing w:after="0" w:line="240" w:lineRule="auto"/>
        <w:jc w:val="both"/>
        <w:rPr>
          <w:rFonts w:cs="B Zar"/>
          <w:sz w:val="24"/>
          <w:szCs w:val="24"/>
          <w:rtl/>
        </w:rPr>
      </w:pPr>
      <w:r w:rsidRPr="00521694">
        <w:rPr>
          <w:rFonts w:cs="B Zar" w:hint="cs"/>
          <w:sz w:val="24"/>
          <w:szCs w:val="24"/>
          <w:rtl/>
        </w:rPr>
        <w:t xml:space="preserve">مسئول واحد سلامت دهان ودندان شهرستان خانم / آقای </w:t>
      </w:r>
      <w:r w:rsidR="005C7438">
        <w:rPr>
          <w:rFonts w:cs="B Zar" w:hint="cs"/>
          <w:sz w:val="24"/>
          <w:szCs w:val="24"/>
          <w:rtl/>
        </w:rPr>
        <w:t xml:space="preserve">  </w:t>
      </w:r>
      <w:r w:rsidRPr="00521694">
        <w:rPr>
          <w:rFonts w:cs="B Zar" w:hint="cs"/>
          <w:sz w:val="24"/>
          <w:szCs w:val="24"/>
          <w:rtl/>
        </w:rPr>
        <w:t xml:space="preserve"> ..................</w:t>
      </w:r>
      <w:r w:rsidR="005C7438">
        <w:rPr>
          <w:rFonts w:cs="B Zar" w:hint="cs"/>
          <w:sz w:val="24"/>
          <w:szCs w:val="24"/>
          <w:rtl/>
        </w:rPr>
        <w:t xml:space="preserve">.....   </w:t>
      </w:r>
      <w:r w:rsidR="005C7438" w:rsidRPr="00521694">
        <w:rPr>
          <w:rFonts w:cs="B Zar" w:hint="cs"/>
          <w:sz w:val="24"/>
          <w:szCs w:val="24"/>
          <w:rtl/>
        </w:rPr>
        <w:t xml:space="preserve"> </w:t>
      </w:r>
      <w:r w:rsidRPr="00521694">
        <w:rPr>
          <w:rFonts w:cs="B Zar" w:hint="cs"/>
          <w:sz w:val="24"/>
          <w:szCs w:val="24"/>
          <w:rtl/>
        </w:rPr>
        <w:t>بعنوان ناظر</w:t>
      </w:r>
      <w:r w:rsidR="00C60C11" w:rsidRPr="00521694">
        <w:rPr>
          <w:rFonts w:cs="B Zar" w:hint="cs"/>
          <w:sz w:val="24"/>
          <w:szCs w:val="24"/>
          <w:rtl/>
        </w:rPr>
        <w:t xml:space="preserve"> اول</w:t>
      </w:r>
      <w:r w:rsidRPr="00521694">
        <w:rPr>
          <w:rFonts w:cs="B Zar" w:hint="cs"/>
          <w:sz w:val="24"/>
          <w:szCs w:val="24"/>
          <w:rtl/>
        </w:rPr>
        <w:t xml:space="preserve"> بر حسن اجرای قرارداد و </w:t>
      </w:r>
      <w:r w:rsidR="00E51519">
        <w:rPr>
          <w:rFonts w:cs="B Zar" w:hint="cs"/>
          <w:sz w:val="24"/>
          <w:szCs w:val="24"/>
          <w:rtl/>
        </w:rPr>
        <w:t xml:space="preserve">کارشناسان </w:t>
      </w:r>
      <w:r w:rsidRPr="00521694">
        <w:rPr>
          <w:rFonts w:cs="B Zar" w:hint="cs"/>
          <w:sz w:val="24"/>
          <w:szCs w:val="24"/>
          <w:rtl/>
        </w:rPr>
        <w:t>معاونت بهداشتی</w:t>
      </w:r>
      <w:r w:rsidR="005C7438">
        <w:rPr>
          <w:rFonts w:cs="B Zar" w:hint="cs"/>
          <w:sz w:val="24"/>
          <w:szCs w:val="24"/>
          <w:rtl/>
        </w:rPr>
        <w:t xml:space="preserve"> </w:t>
      </w:r>
      <w:r w:rsidRPr="00521694">
        <w:rPr>
          <w:rFonts w:cs="B Zar" w:hint="cs"/>
          <w:sz w:val="24"/>
          <w:szCs w:val="24"/>
          <w:rtl/>
        </w:rPr>
        <w:t xml:space="preserve">دانشگاه </w:t>
      </w:r>
      <w:r w:rsidR="00694BF3" w:rsidRPr="00521694">
        <w:rPr>
          <w:rFonts w:cs="B Zar" w:hint="cs"/>
          <w:sz w:val="24"/>
          <w:szCs w:val="24"/>
          <w:rtl/>
        </w:rPr>
        <w:t>بعنوان ناظر</w:t>
      </w:r>
      <w:r w:rsidR="00902E53" w:rsidRPr="00521694">
        <w:rPr>
          <w:rFonts w:cs="B Zar" w:hint="cs"/>
          <w:sz w:val="24"/>
          <w:szCs w:val="24"/>
          <w:rtl/>
        </w:rPr>
        <w:t xml:space="preserve"> </w:t>
      </w:r>
      <w:r w:rsidR="00C60C11" w:rsidRPr="00521694">
        <w:rPr>
          <w:rFonts w:cs="B Zar" w:hint="cs"/>
          <w:sz w:val="24"/>
          <w:szCs w:val="24"/>
          <w:rtl/>
        </w:rPr>
        <w:t>دوم</w:t>
      </w:r>
      <w:r w:rsidR="00694BF3" w:rsidRPr="00521694">
        <w:rPr>
          <w:rFonts w:cs="B Zar" w:hint="cs"/>
          <w:sz w:val="24"/>
          <w:szCs w:val="24"/>
          <w:rtl/>
        </w:rPr>
        <w:t xml:space="preserve"> بر حسن اجرای قرارداد تعیین می گرد</w:t>
      </w:r>
      <w:r w:rsidR="00C60C11" w:rsidRPr="00521694">
        <w:rPr>
          <w:rFonts w:cs="B Zar" w:hint="cs"/>
          <w:sz w:val="24"/>
          <w:szCs w:val="24"/>
          <w:rtl/>
        </w:rPr>
        <w:t>ن</w:t>
      </w:r>
      <w:r w:rsidR="00694BF3" w:rsidRPr="00521694">
        <w:rPr>
          <w:rFonts w:cs="B Zar" w:hint="cs"/>
          <w:sz w:val="24"/>
          <w:szCs w:val="24"/>
          <w:rtl/>
        </w:rPr>
        <w:t xml:space="preserve">د. </w:t>
      </w:r>
      <w:r w:rsidR="00330F53" w:rsidRPr="00521694">
        <w:rPr>
          <w:rFonts w:cs="B Zar" w:hint="cs"/>
          <w:sz w:val="24"/>
          <w:szCs w:val="24"/>
          <w:rtl/>
        </w:rPr>
        <w:t xml:space="preserve">کلیه مفاد قرارداد از حیث </w:t>
      </w:r>
      <w:r w:rsidR="00565180">
        <w:rPr>
          <w:rFonts w:cs="B Zar" w:hint="cs"/>
          <w:sz w:val="24"/>
          <w:szCs w:val="24"/>
          <w:rtl/>
        </w:rPr>
        <w:t xml:space="preserve">تعیین صلاحیت طرف قرارداد و </w:t>
      </w:r>
      <w:r w:rsidR="00330F53" w:rsidRPr="00521694">
        <w:rPr>
          <w:rFonts w:cs="B Zar" w:hint="cs"/>
          <w:sz w:val="24"/>
          <w:szCs w:val="24"/>
          <w:rtl/>
        </w:rPr>
        <w:t>انطباق</w:t>
      </w:r>
      <w:r w:rsidR="00565180">
        <w:rPr>
          <w:rFonts w:cs="B Zar" w:hint="cs"/>
          <w:sz w:val="24"/>
          <w:szCs w:val="24"/>
          <w:rtl/>
        </w:rPr>
        <w:t xml:space="preserve"> کامل موضوع </w:t>
      </w:r>
      <w:r w:rsidR="00330F53" w:rsidRPr="00521694">
        <w:rPr>
          <w:rFonts w:cs="B Zar" w:hint="cs"/>
          <w:sz w:val="24"/>
          <w:szCs w:val="24"/>
          <w:rtl/>
        </w:rPr>
        <w:t xml:space="preserve"> با دستورالعمل و مقررات ذی ربط به تایید ناظرین رسیده و تمامی پرداخت ها پس از تایید گواهی کارکرد ناظر وجاهت دارد. در هر صورت طرف دوم ملزم به اعمال نظر ناظرین می باشد.</w:t>
      </w:r>
    </w:p>
    <w:p w14:paraId="08DD0BCA" w14:textId="77777777" w:rsidR="00694BF3" w:rsidRPr="00DC0CB1" w:rsidRDefault="00694BF3" w:rsidP="00C60C11">
      <w:pPr>
        <w:tabs>
          <w:tab w:val="left" w:pos="1376"/>
        </w:tabs>
        <w:spacing w:after="0" w:line="240" w:lineRule="auto"/>
        <w:rPr>
          <w:rFonts w:cs="B Zar"/>
          <w:sz w:val="28"/>
          <w:szCs w:val="28"/>
        </w:rPr>
      </w:pPr>
    </w:p>
    <w:p w14:paraId="31C0D81D" w14:textId="4EE19560" w:rsidR="00694BF3" w:rsidRPr="00DC0CB1" w:rsidRDefault="00694BF3" w:rsidP="00DC0CB1">
      <w:pPr>
        <w:tabs>
          <w:tab w:val="left" w:pos="1376"/>
        </w:tabs>
        <w:spacing w:after="0" w:line="240" w:lineRule="auto"/>
        <w:jc w:val="center"/>
        <w:rPr>
          <w:rFonts w:cs="B Zar"/>
          <w:sz w:val="28"/>
          <w:szCs w:val="28"/>
        </w:rPr>
      </w:pPr>
      <w:bookmarkStart w:id="1" w:name="_Hlk122174230"/>
    </w:p>
    <w:p w14:paraId="4E2FAA73" w14:textId="77777777" w:rsidR="00694BF3" w:rsidRPr="00120CA0" w:rsidRDefault="00694BF3" w:rsidP="00120CA0">
      <w:pPr>
        <w:spacing w:after="0" w:line="240" w:lineRule="auto"/>
        <w:rPr>
          <w:rFonts w:cs="B Zar"/>
          <w:sz w:val="28"/>
          <w:szCs w:val="28"/>
        </w:rPr>
      </w:pPr>
      <w:bookmarkStart w:id="2" w:name="_GoBack"/>
      <w:bookmarkEnd w:id="1"/>
      <w:bookmarkEnd w:id="2"/>
    </w:p>
    <w:p w14:paraId="15AAD66C" w14:textId="77777777" w:rsidR="00694BF3" w:rsidRPr="00120CA0" w:rsidRDefault="00694BF3" w:rsidP="00120CA0">
      <w:pPr>
        <w:spacing w:after="0" w:line="240" w:lineRule="auto"/>
        <w:rPr>
          <w:rFonts w:cs="B Zar"/>
          <w:sz w:val="28"/>
          <w:szCs w:val="28"/>
        </w:rPr>
      </w:pPr>
    </w:p>
    <w:p w14:paraId="55F09C23" w14:textId="77777777" w:rsidR="00445E72" w:rsidRPr="00120CA0" w:rsidRDefault="00445E72" w:rsidP="00120CA0">
      <w:pPr>
        <w:spacing w:after="0" w:line="240" w:lineRule="auto"/>
        <w:rPr>
          <w:rFonts w:cs="B Zar"/>
          <w:sz w:val="28"/>
          <w:szCs w:val="28"/>
        </w:rPr>
      </w:pPr>
    </w:p>
    <w:sectPr w:rsidR="00445E72" w:rsidRPr="00120CA0" w:rsidSect="00D844DE">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1F66" w14:textId="77777777" w:rsidR="00BB354B" w:rsidRDefault="00BB354B" w:rsidP="00816C7D">
      <w:pPr>
        <w:spacing w:after="0" w:line="240" w:lineRule="auto"/>
      </w:pPr>
      <w:r>
        <w:separator/>
      </w:r>
    </w:p>
  </w:endnote>
  <w:endnote w:type="continuationSeparator" w:id="0">
    <w:p w14:paraId="24E158BA" w14:textId="77777777" w:rsidR="00BB354B" w:rsidRDefault="00BB354B" w:rsidP="0081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sz w:val="24"/>
        <w:szCs w:val="24"/>
        <w:rtl/>
      </w:rPr>
      <w:id w:val="14908548"/>
      <w:docPartObj>
        <w:docPartGallery w:val="Page Numbers (Bottom of Page)"/>
        <w:docPartUnique/>
      </w:docPartObj>
    </w:sdtPr>
    <w:sdtEndPr>
      <w:rPr>
        <w:rFonts w:cstheme="minorBidi"/>
        <w:sz w:val="22"/>
        <w:szCs w:val="22"/>
      </w:rPr>
    </w:sdtEndPr>
    <w:sdtContent>
      <w:p w14:paraId="45E72D08" w14:textId="66D1E1DE" w:rsidR="00DC0CB1" w:rsidRPr="00521694" w:rsidRDefault="00DC0CB1" w:rsidP="00DC0CB1">
        <w:pPr>
          <w:tabs>
            <w:tab w:val="left" w:pos="1376"/>
          </w:tabs>
          <w:spacing w:after="0" w:line="240" w:lineRule="auto"/>
          <w:rPr>
            <w:rFonts w:cs="B Zar"/>
            <w:sz w:val="24"/>
            <w:szCs w:val="24"/>
            <w:rtl/>
          </w:rPr>
        </w:pPr>
        <w:r w:rsidRPr="00521694">
          <w:rPr>
            <w:rFonts w:cs="B Zar" w:hint="cs"/>
            <w:sz w:val="24"/>
            <w:szCs w:val="24"/>
            <w:rtl/>
          </w:rPr>
          <w:t xml:space="preserve">نام </w:t>
        </w:r>
        <w:r w:rsidRPr="00521694">
          <w:rPr>
            <w:rFonts w:cs="B Zar" w:hint="cs"/>
            <w:sz w:val="24"/>
            <w:szCs w:val="24"/>
            <w:rtl/>
          </w:rPr>
          <w:t xml:space="preserve">و نام خانوادگی و امضاء طرف قرارداد        </w:t>
        </w:r>
        <w:r w:rsidR="00521694">
          <w:rPr>
            <w:rFonts w:cs="B Zar" w:hint="cs"/>
            <w:sz w:val="24"/>
            <w:szCs w:val="24"/>
            <w:rtl/>
          </w:rPr>
          <w:t xml:space="preserve">                  </w:t>
        </w:r>
        <w:r w:rsidRPr="00521694">
          <w:rPr>
            <w:rFonts w:cs="B Zar" w:hint="cs"/>
            <w:sz w:val="24"/>
            <w:szCs w:val="24"/>
            <w:rtl/>
          </w:rPr>
          <w:t xml:space="preserve">   مدیرشبکه بهداشت و درمان /سرپرست مرکز بهداشت</w:t>
        </w:r>
        <w:r w:rsidR="00521694" w:rsidRPr="00521694">
          <w:rPr>
            <w:rFonts w:cs="B Zar" w:hint="cs"/>
            <w:sz w:val="24"/>
            <w:szCs w:val="24"/>
            <w:rtl/>
          </w:rPr>
          <w:t xml:space="preserve"> شهرستان</w:t>
        </w:r>
        <w:r w:rsidRPr="00521694">
          <w:rPr>
            <w:rFonts w:cs="B Zar" w:hint="cs"/>
            <w:sz w:val="24"/>
            <w:szCs w:val="24"/>
            <w:rtl/>
          </w:rPr>
          <w:t xml:space="preserve">             </w:t>
        </w:r>
      </w:p>
      <w:p w14:paraId="50B76572" w14:textId="3CC791C0" w:rsidR="00DC0CB1" w:rsidRPr="00521694" w:rsidRDefault="00DC0CB1" w:rsidP="00DC0CB1">
        <w:pPr>
          <w:tabs>
            <w:tab w:val="left" w:pos="720"/>
            <w:tab w:val="left" w:pos="1440"/>
            <w:tab w:val="left" w:pos="2160"/>
            <w:tab w:val="left" w:pos="2880"/>
            <w:tab w:val="left" w:pos="3600"/>
          </w:tabs>
          <w:spacing w:after="0" w:line="240" w:lineRule="auto"/>
          <w:rPr>
            <w:rFonts w:cs="B Zar"/>
            <w:sz w:val="24"/>
            <w:szCs w:val="24"/>
            <w:rtl/>
          </w:rPr>
        </w:pPr>
        <w:r w:rsidRPr="00521694">
          <w:rPr>
            <w:rFonts w:cs="B Zar" w:hint="cs"/>
            <w:b/>
            <w:bCs/>
            <w:sz w:val="24"/>
            <w:szCs w:val="24"/>
            <w:rtl/>
          </w:rPr>
          <w:t xml:space="preserve">  ....................................</w:t>
        </w:r>
        <w:r w:rsidRPr="00521694">
          <w:rPr>
            <w:rFonts w:cs="B Zar" w:hint="cs"/>
            <w:sz w:val="24"/>
            <w:szCs w:val="24"/>
            <w:rtl/>
          </w:rPr>
          <w:t xml:space="preserve"> </w:t>
        </w:r>
        <w:r w:rsidRPr="00521694">
          <w:rPr>
            <w:rFonts w:cs="B Zar" w:hint="cs"/>
            <w:b/>
            <w:bCs/>
            <w:sz w:val="24"/>
            <w:szCs w:val="24"/>
            <w:rtl/>
          </w:rPr>
          <w:t xml:space="preserve">    </w:t>
        </w:r>
        <w:r w:rsidRPr="00521694">
          <w:rPr>
            <w:rFonts w:cs="B Zar"/>
            <w:b/>
            <w:bCs/>
            <w:sz w:val="24"/>
            <w:szCs w:val="24"/>
            <w:rtl/>
          </w:rPr>
          <w:tab/>
        </w:r>
        <w:r w:rsidRPr="00521694">
          <w:rPr>
            <w:rFonts w:cs="B Zar"/>
            <w:b/>
            <w:bCs/>
            <w:sz w:val="24"/>
            <w:szCs w:val="24"/>
            <w:rtl/>
          </w:rPr>
          <w:tab/>
        </w:r>
        <w:r w:rsidRPr="00521694">
          <w:rPr>
            <w:rFonts w:cs="B Zar"/>
            <w:b/>
            <w:bCs/>
            <w:sz w:val="24"/>
            <w:szCs w:val="24"/>
            <w:rtl/>
          </w:rPr>
          <w:tab/>
        </w:r>
        <w:r w:rsidRPr="00521694">
          <w:rPr>
            <w:rFonts w:cs="B Zar"/>
            <w:b/>
            <w:bCs/>
            <w:sz w:val="24"/>
            <w:szCs w:val="24"/>
            <w:rtl/>
          </w:rPr>
          <w:tab/>
        </w:r>
        <w:r w:rsidRPr="00521694">
          <w:rPr>
            <w:rFonts w:cs="B Zar"/>
            <w:b/>
            <w:bCs/>
            <w:sz w:val="24"/>
            <w:szCs w:val="24"/>
            <w:rtl/>
          </w:rPr>
          <w:tab/>
        </w:r>
        <w:r w:rsidRPr="00521694">
          <w:rPr>
            <w:rFonts w:cs="B Zar"/>
            <w:b/>
            <w:bCs/>
            <w:sz w:val="24"/>
            <w:szCs w:val="24"/>
            <w:rtl/>
          </w:rPr>
          <w:tab/>
        </w:r>
        <w:r w:rsidRPr="00521694">
          <w:rPr>
            <w:rFonts w:cs="B Zar" w:hint="cs"/>
            <w:sz w:val="24"/>
            <w:szCs w:val="24"/>
            <w:rtl/>
          </w:rPr>
          <w:t>..</w:t>
        </w:r>
        <w:r w:rsidR="00521694">
          <w:rPr>
            <w:rFonts w:cs="B Zar" w:hint="cs"/>
            <w:sz w:val="24"/>
            <w:szCs w:val="24"/>
            <w:rtl/>
          </w:rPr>
          <w:t>...................</w:t>
        </w:r>
        <w:r w:rsidRPr="00521694">
          <w:rPr>
            <w:rFonts w:cs="B Zar" w:hint="cs"/>
            <w:sz w:val="24"/>
            <w:szCs w:val="24"/>
            <w:rtl/>
          </w:rPr>
          <w:t xml:space="preserve">................ </w:t>
        </w:r>
      </w:p>
      <w:p w14:paraId="26BBA294" w14:textId="77777777" w:rsidR="00DC0CB1" w:rsidRPr="00521694" w:rsidRDefault="00DC0CB1" w:rsidP="00DC0CB1">
        <w:pPr>
          <w:tabs>
            <w:tab w:val="left" w:pos="720"/>
            <w:tab w:val="left" w:pos="1440"/>
            <w:tab w:val="left" w:pos="2160"/>
            <w:tab w:val="left" w:pos="2880"/>
            <w:tab w:val="left" w:pos="3600"/>
          </w:tabs>
          <w:spacing w:after="0" w:line="240" w:lineRule="auto"/>
          <w:jc w:val="center"/>
          <w:rPr>
            <w:rFonts w:cs="B Zar"/>
            <w:sz w:val="24"/>
            <w:szCs w:val="24"/>
            <w:rtl/>
          </w:rPr>
        </w:pPr>
        <w:r w:rsidRPr="00521694">
          <w:rPr>
            <w:rFonts w:cs="B Zar" w:hint="cs"/>
            <w:sz w:val="24"/>
            <w:szCs w:val="24"/>
            <w:rtl/>
          </w:rPr>
          <w:t>معاون بهداشتی دانشگاه علوم پزشکی و خدمات بهداشتی درمانی کرمان</w:t>
        </w:r>
      </w:p>
      <w:p w14:paraId="0758CB48" w14:textId="5F9E08EF" w:rsidR="00DC0CB1" w:rsidRPr="00521694" w:rsidRDefault="00521694" w:rsidP="00DC0CB1">
        <w:pPr>
          <w:tabs>
            <w:tab w:val="left" w:pos="1376"/>
          </w:tabs>
          <w:spacing w:after="0" w:line="240" w:lineRule="auto"/>
          <w:jc w:val="center"/>
          <w:rPr>
            <w:rFonts w:cs="B Zar"/>
            <w:sz w:val="24"/>
            <w:szCs w:val="24"/>
          </w:rPr>
        </w:pPr>
        <w:r>
          <w:rPr>
            <w:rFonts w:cs="B Zar" w:hint="cs"/>
            <w:sz w:val="24"/>
            <w:szCs w:val="24"/>
            <w:rtl/>
          </w:rPr>
          <w:t>.................................................</w:t>
        </w:r>
      </w:p>
      <w:p w14:paraId="015A62BB" w14:textId="2A20A956" w:rsidR="00120CA0" w:rsidRDefault="00DD49A7">
        <w:pPr>
          <w:pStyle w:val="Footer"/>
          <w:jc w:val="center"/>
        </w:pPr>
        <w:r w:rsidRPr="00521694">
          <w:rPr>
            <w:rFonts w:cs="B Zar" w:hint="cs"/>
            <w:sz w:val="24"/>
            <w:szCs w:val="24"/>
            <w:rtl/>
          </w:rPr>
          <w:t>ص</w:t>
        </w:r>
        <w:r w:rsidR="00DF27BA" w:rsidRPr="00521694">
          <w:rPr>
            <w:rFonts w:cs="B Zar"/>
            <w:sz w:val="24"/>
            <w:szCs w:val="24"/>
          </w:rPr>
          <w:fldChar w:fldCharType="begin"/>
        </w:r>
        <w:r w:rsidR="00DF27BA" w:rsidRPr="00521694">
          <w:rPr>
            <w:rFonts w:cs="B Zar"/>
            <w:sz w:val="24"/>
            <w:szCs w:val="24"/>
          </w:rPr>
          <w:instrText xml:space="preserve"> PAGE   \* MERGEFORMAT </w:instrText>
        </w:r>
        <w:r w:rsidR="00DF27BA" w:rsidRPr="00521694">
          <w:rPr>
            <w:rFonts w:cs="B Zar"/>
            <w:sz w:val="24"/>
            <w:szCs w:val="24"/>
          </w:rPr>
          <w:fldChar w:fldCharType="separate"/>
        </w:r>
        <w:r w:rsidR="001F6F97">
          <w:rPr>
            <w:rFonts w:cs="B Zar"/>
            <w:noProof/>
            <w:sz w:val="24"/>
            <w:szCs w:val="24"/>
            <w:rtl/>
          </w:rPr>
          <w:t>6</w:t>
        </w:r>
        <w:r w:rsidR="00DF27BA" w:rsidRPr="00521694">
          <w:rPr>
            <w:rFonts w:cs="B Zar"/>
            <w:noProof/>
            <w:sz w:val="24"/>
            <w:szCs w:val="24"/>
          </w:rPr>
          <w:fldChar w:fldCharType="end"/>
        </w:r>
      </w:p>
    </w:sdtContent>
  </w:sdt>
  <w:p w14:paraId="038A46AD" w14:textId="77777777" w:rsidR="00902E53" w:rsidRDefault="00902E53" w:rsidP="00902E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260F" w14:textId="77777777" w:rsidR="00BB354B" w:rsidRDefault="00BB354B" w:rsidP="00816C7D">
      <w:pPr>
        <w:spacing w:after="0" w:line="240" w:lineRule="auto"/>
      </w:pPr>
      <w:r>
        <w:separator/>
      </w:r>
    </w:p>
  </w:footnote>
  <w:footnote w:type="continuationSeparator" w:id="0">
    <w:p w14:paraId="54700860" w14:textId="77777777" w:rsidR="00BB354B" w:rsidRDefault="00BB354B" w:rsidP="0081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248A" w14:textId="75835205" w:rsidR="00120CA0" w:rsidRPr="00120CA0" w:rsidRDefault="00BB7885" w:rsidP="00120CA0">
    <w:pPr>
      <w:tabs>
        <w:tab w:val="center" w:pos="4513"/>
        <w:tab w:val="left" w:pos="6641"/>
      </w:tabs>
      <w:spacing w:after="0" w:line="240" w:lineRule="auto"/>
      <w:rPr>
        <w:rFonts w:cs="B Zar"/>
        <w:sz w:val="24"/>
        <w:szCs w:val="24"/>
        <w:rtl/>
      </w:rPr>
    </w:pPr>
    <w:r>
      <w:rPr>
        <w:rFonts w:cs="B Zar"/>
        <w:noProof/>
        <w:sz w:val="28"/>
        <w:szCs w:val="28"/>
        <w:rtl/>
        <w:lang w:bidi="ar-SA"/>
      </w:rPr>
      <mc:AlternateContent>
        <mc:Choice Requires="wps">
          <w:drawing>
            <wp:anchor distT="0" distB="0" distL="114300" distR="114300" simplePos="0" relativeHeight="251657728" behindDoc="1" locked="0" layoutInCell="1" allowOverlap="1" wp14:anchorId="75A1B06F" wp14:editId="20BFB4AF">
              <wp:simplePos x="0" y="0"/>
              <wp:positionH relativeFrom="column">
                <wp:posOffset>161925</wp:posOffset>
              </wp:positionH>
              <wp:positionV relativeFrom="paragraph">
                <wp:posOffset>-97155</wp:posOffset>
              </wp:positionV>
              <wp:extent cx="1403985" cy="7499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7F1E" w14:textId="77777777" w:rsidR="00120CA0" w:rsidRPr="00120CA0" w:rsidRDefault="00120CA0" w:rsidP="00120CA0">
                          <w:pPr>
                            <w:rPr>
                              <w:sz w:val="24"/>
                              <w:szCs w:val="24"/>
                              <w:rtl/>
                            </w:rPr>
                          </w:pPr>
                          <w:r w:rsidRPr="00120CA0">
                            <w:rPr>
                              <w:rFonts w:cs="Times New Roman" w:hint="cs"/>
                              <w:sz w:val="24"/>
                              <w:szCs w:val="24"/>
                              <w:rtl/>
                            </w:rPr>
                            <w:t xml:space="preserve">تاریخ </w:t>
                          </w:r>
                          <w:r w:rsidRPr="00120CA0">
                            <w:rPr>
                              <w:rFonts w:hint="cs"/>
                              <w:sz w:val="24"/>
                              <w:szCs w:val="24"/>
                              <w:rtl/>
                            </w:rPr>
                            <w:t>: ..................</w:t>
                          </w:r>
                        </w:p>
                        <w:p w14:paraId="62EB9835" w14:textId="77777777" w:rsidR="00120CA0" w:rsidRPr="00120CA0" w:rsidRDefault="00120CA0" w:rsidP="00120CA0">
                          <w:pPr>
                            <w:rPr>
                              <w:sz w:val="24"/>
                              <w:szCs w:val="24"/>
                            </w:rPr>
                          </w:pPr>
                          <w:r w:rsidRPr="00120CA0">
                            <w:rPr>
                              <w:rFonts w:cs="Times New Roman" w:hint="cs"/>
                              <w:sz w:val="24"/>
                              <w:szCs w:val="24"/>
                              <w:rtl/>
                            </w:rPr>
                            <w:t xml:space="preserve">شماره </w:t>
                          </w:r>
                          <w:r w:rsidRPr="00120CA0">
                            <w:rPr>
                              <w:rFonts w:hint="cs"/>
                              <w:sz w:val="24"/>
                              <w:szCs w:val="24"/>
                              <w:rtl/>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A1B06F" id="_x0000_t202" coordsize="21600,21600" o:spt="202" path="m,l,21600r21600,l21600,xe">
              <v:stroke joinstyle="miter"/>
              <v:path gradientshapeok="t" o:connecttype="rect"/>
            </v:shapetype>
            <v:shape id="Text Box 1" o:spid="_x0000_s1026" type="#_x0000_t202" style="position:absolute;left:0;text-align:left;margin-left:12.75pt;margin-top:-7.65pt;width:110.55pt;height:59.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aYs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" filled="f" stroked="f">
              <v:textbox style="mso-fit-shape-to-text:t">
                <w:txbxContent>
                  <w:p w14:paraId="56FA7F1E" w14:textId="77777777" w:rsidR="00120CA0" w:rsidRPr="00120CA0" w:rsidRDefault="00120CA0" w:rsidP="00120CA0">
                    <w:pPr>
                      <w:rPr>
                        <w:sz w:val="24"/>
                        <w:szCs w:val="24"/>
                        <w:rtl/>
                      </w:rPr>
                    </w:pPr>
                    <w:r w:rsidRPr="00120CA0">
                      <w:rPr>
                        <w:rFonts w:cs="Times New Roman" w:hint="cs"/>
                        <w:sz w:val="24"/>
                        <w:szCs w:val="24"/>
                        <w:rtl/>
                      </w:rPr>
                      <w:t xml:space="preserve">تاریخ </w:t>
                    </w:r>
                    <w:r w:rsidRPr="00120CA0">
                      <w:rPr>
                        <w:rFonts w:hint="cs"/>
                        <w:sz w:val="24"/>
                        <w:szCs w:val="24"/>
                        <w:rtl/>
                      </w:rPr>
                      <w:t>: ..................</w:t>
                    </w:r>
                  </w:p>
                  <w:p w14:paraId="62EB9835" w14:textId="77777777" w:rsidR="00120CA0" w:rsidRPr="00120CA0" w:rsidRDefault="00120CA0" w:rsidP="00120CA0">
                    <w:pPr>
                      <w:rPr>
                        <w:sz w:val="24"/>
                        <w:szCs w:val="24"/>
                      </w:rPr>
                    </w:pPr>
                    <w:r w:rsidRPr="00120CA0">
                      <w:rPr>
                        <w:rFonts w:cs="Times New Roman" w:hint="cs"/>
                        <w:sz w:val="24"/>
                        <w:szCs w:val="24"/>
                        <w:rtl/>
                      </w:rPr>
                      <w:t xml:space="preserve">شماره </w:t>
                    </w:r>
                    <w:r w:rsidRPr="00120CA0">
                      <w:rPr>
                        <w:rFonts w:hint="cs"/>
                        <w:sz w:val="24"/>
                        <w:szCs w:val="24"/>
                        <w:rtl/>
                      </w:rPr>
                      <w:t>: ..................</w:t>
                    </w:r>
                  </w:p>
                </w:txbxContent>
              </v:textbox>
            </v:shape>
          </w:pict>
        </mc:Fallback>
      </mc:AlternateContent>
    </w:r>
    <w:r w:rsidR="00816C7D" w:rsidRPr="00120CA0">
      <w:rPr>
        <w:rFonts w:cs="B Zar" w:hint="cs"/>
        <w:sz w:val="24"/>
        <w:szCs w:val="24"/>
        <w:rtl/>
      </w:rPr>
      <w:t xml:space="preserve">دانشگاه علوم پزشکی و خدمات بهداشتی و درمانی کرمان </w:t>
    </w:r>
  </w:p>
  <w:p w14:paraId="33B5C21D" w14:textId="77777777" w:rsidR="00816C7D" w:rsidRDefault="00816C7D" w:rsidP="00120CA0">
    <w:pPr>
      <w:spacing w:after="0" w:line="240" w:lineRule="auto"/>
    </w:pPr>
    <w:r w:rsidRPr="00120CA0">
      <w:rPr>
        <w:rFonts w:cs="B Zar" w:hint="cs"/>
        <w:sz w:val="24"/>
        <w:szCs w:val="24"/>
        <w:rtl/>
      </w:rPr>
      <w:t>شبکه بهداشت و درمان/ مرکز بهداشت شهرستان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2CA"/>
    <w:multiLevelType w:val="hybridMultilevel"/>
    <w:tmpl w:val="36ACC7E0"/>
    <w:lvl w:ilvl="0" w:tplc="C618194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36AE6"/>
    <w:multiLevelType w:val="hybridMultilevel"/>
    <w:tmpl w:val="5734D0AC"/>
    <w:lvl w:ilvl="0" w:tplc="382C5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B3193"/>
    <w:multiLevelType w:val="hybridMultilevel"/>
    <w:tmpl w:val="25301202"/>
    <w:lvl w:ilvl="0" w:tplc="6704A36E">
      <w:start w:val="19"/>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F3"/>
    <w:rsid w:val="00004256"/>
    <w:rsid w:val="000104CD"/>
    <w:rsid w:val="00016941"/>
    <w:rsid w:val="00034A3A"/>
    <w:rsid w:val="00051A17"/>
    <w:rsid w:val="00051FE0"/>
    <w:rsid w:val="00056512"/>
    <w:rsid w:val="00062735"/>
    <w:rsid w:val="000647C2"/>
    <w:rsid w:val="00066761"/>
    <w:rsid w:val="00076667"/>
    <w:rsid w:val="000B2E59"/>
    <w:rsid w:val="000C75C6"/>
    <w:rsid w:val="001021F4"/>
    <w:rsid w:val="00102E3E"/>
    <w:rsid w:val="00104513"/>
    <w:rsid w:val="00120CA0"/>
    <w:rsid w:val="00120FD5"/>
    <w:rsid w:val="001445CE"/>
    <w:rsid w:val="001476BF"/>
    <w:rsid w:val="00170E0D"/>
    <w:rsid w:val="00186350"/>
    <w:rsid w:val="001B08B2"/>
    <w:rsid w:val="001C2EC8"/>
    <w:rsid w:val="001D1E33"/>
    <w:rsid w:val="001F4468"/>
    <w:rsid w:val="001F6F97"/>
    <w:rsid w:val="00204AA2"/>
    <w:rsid w:val="00206024"/>
    <w:rsid w:val="002064E6"/>
    <w:rsid w:val="0021793F"/>
    <w:rsid w:val="002226E1"/>
    <w:rsid w:val="002413C0"/>
    <w:rsid w:val="0026509B"/>
    <w:rsid w:val="002807FA"/>
    <w:rsid w:val="00283666"/>
    <w:rsid w:val="002857AA"/>
    <w:rsid w:val="002B31EB"/>
    <w:rsid w:val="002D11DB"/>
    <w:rsid w:val="002E0296"/>
    <w:rsid w:val="002E5B3C"/>
    <w:rsid w:val="002F1DC0"/>
    <w:rsid w:val="002F3F97"/>
    <w:rsid w:val="00301CBD"/>
    <w:rsid w:val="00307F77"/>
    <w:rsid w:val="00311261"/>
    <w:rsid w:val="00330F53"/>
    <w:rsid w:val="0035264E"/>
    <w:rsid w:val="003573DC"/>
    <w:rsid w:val="00376C36"/>
    <w:rsid w:val="00397693"/>
    <w:rsid w:val="003A2643"/>
    <w:rsid w:val="003A39EF"/>
    <w:rsid w:val="003B1343"/>
    <w:rsid w:val="003C42DC"/>
    <w:rsid w:val="00404991"/>
    <w:rsid w:val="00404A48"/>
    <w:rsid w:val="004211AF"/>
    <w:rsid w:val="00445E72"/>
    <w:rsid w:val="00447B12"/>
    <w:rsid w:val="004764D0"/>
    <w:rsid w:val="00480246"/>
    <w:rsid w:val="00485354"/>
    <w:rsid w:val="004A70A8"/>
    <w:rsid w:val="004B5B87"/>
    <w:rsid w:val="004C3EC6"/>
    <w:rsid w:val="004F3EEA"/>
    <w:rsid w:val="00517194"/>
    <w:rsid w:val="00521694"/>
    <w:rsid w:val="005355F5"/>
    <w:rsid w:val="00535F09"/>
    <w:rsid w:val="00541DDE"/>
    <w:rsid w:val="00543C24"/>
    <w:rsid w:val="005551A5"/>
    <w:rsid w:val="00565180"/>
    <w:rsid w:val="00566D99"/>
    <w:rsid w:val="0056729A"/>
    <w:rsid w:val="00576755"/>
    <w:rsid w:val="005900C9"/>
    <w:rsid w:val="00590DD2"/>
    <w:rsid w:val="005965FE"/>
    <w:rsid w:val="005C11DB"/>
    <w:rsid w:val="005C64AD"/>
    <w:rsid w:val="005C7318"/>
    <w:rsid w:val="005C7438"/>
    <w:rsid w:val="005D4DB0"/>
    <w:rsid w:val="005D6CD9"/>
    <w:rsid w:val="005F799D"/>
    <w:rsid w:val="00613E88"/>
    <w:rsid w:val="00614038"/>
    <w:rsid w:val="006144A2"/>
    <w:rsid w:val="00617E67"/>
    <w:rsid w:val="00623892"/>
    <w:rsid w:val="006248FC"/>
    <w:rsid w:val="006806EB"/>
    <w:rsid w:val="006825EB"/>
    <w:rsid w:val="00686C2E"/>
    <w:rsid w:val="00694BF3"/>
    <w:rsid w:val="006B4C2A"/>
    <w:rsid w:val="006C100B"/>
    <w:rsid w:val="006C3A99"/>
    <w:rsid w:val="006E3848"/>
    <w:rsid w:val="006E6997"/>
    <w:rsid w:val="006F04C1"/>
    <w:rsid w:val="007029F4"/>
    <w:rsid w:val="00706419"/>
    <w:rsid w:val="00721E38"/>
    <w:rsid w:val="00721EC7"/>
    <w:rsid w:val="00740178"/>
    <w:rsid w:val="00744B8A"/>
    <w:rsid w:val="00745E14"/>
    <w:rsid w:val="007476D6"/>
    <w:rsid w:val="007500F1"/>
    <w:rsid w:val="007501E6"/>
    <w:rsid w:val="00761B57"/>
    <w:rsid w:val="00797730"/>
    <w:rsid w:val="007F553A"/>
    <w:rsid w:val="008111BC"/>
    <w:rsid w:val="00816C7D"/>
    <w:rsid w:val="00826346"/>
    <w:rsid w:val="00836381"/>
    <w:rsid w:val="00841DA1"/>
    <w:rsid w:val="00845979"/>
    <w:rsid w:val="008728CA"/>
    <w:rsid w:val="00875DFA"/>
    <w:rsid w:val="00876A68"/>
    <w:rsid w:val="008A519B"/>
    <w:rsid w:val="008B064B"/>
    <w:rsid w:val="008B45E3"/>
    <w:rsid w:val="008B5621"/>
    <w:rsid w:val="008B74C3"/>
    <w:rsid w:val="008D1013"/>
    <w:rsid w:val="008F4FC0"/>
    <w:rsid w:val="00902E53"/>
    <w:rsid w:val="0090333F"/>
    <w:rsid w:val="00925B52"/>
    <w:rsid w:val="00955F98"/>
    <w:rsid w:val="00976AD9"/>
    <w:rsid w:val="00981EC9"/>
    <w:rsid w:val="009A1604"/>
    <w:rsid w:val="009B2F3B"/>
    <w:rsid w:val="009B3E95"/>
    <w:rsid w:val="009B55B1"/>
    <w:rsid w:val="009D7C40"/>
    <w:rsid w:val="00A245F4"/>
    <w:rsid w:val="00A266DB"/>
    <w:rsid w:val="00A27EE8"/>
    <w:rsid w:val="00A46642"/>
    <w:rsid w:val="00A77199"/>
    <w:rsid w:val="00A82520"/>
    <w:rsid w:val="00A96CFB"/>
    <w:rsid w:val="00AC7E48"/>
    <w:rsid w:val="00AE272E"/>
    <w:rsid w:val="00AE3A76"/>
    <w:rsid w:val="00B11AFA"/>
    <w:rsid w:val="00B37E61"/>
    <w:rsid w:val="00B73CFD"/>
    <w:rsid w:val="00B87B85"/>
    <w:rsid w:val="00B964CA"/>
    <w:rsid w:val="00BB354B"/>
    <w:rsid w:val="00BB57F0"/>
    <w:rsid w:val="00BB7885"/>
    <w:rsid w:val="00BB794D"/>
    <w:rsid w:val="00BE6D04"/>
    <w:rsid w:val="00C06321"/>
    <w:rsid w:val="00C24142"/>
    <w:rsid w:val="00C60C11"/>
    <w:rsid w:val="00C632DE"/>
    <w:rsid w:val="00C84F0C"/>
    <w:rsid w:val="00C906A3"/>
    <w:rsid w:val="00CA39F7"/>
    <w:rsid w:val="00CA58D9"/>
    <w:rsid w:val="00D0794E"/>
    <w:rsid w:val="00D61C3A"/>
    <w:rsid w:val="00D64D60"/>
    <w:rsid w:val="00D75807"/>
    <w:rsid w:val="00D8252E"/>
    <w:rsid w:val="00DA3C93"/>
    <w:rsid w:val="00DB6636"/>
    <w:rsid w:val="00DC0CB1"/>
    <w:rsid w:val="00DD49A7"/>
    <w:rsid w:val="00DD5B4A"/>
    <w:rsid w:val="00DD7964"/>
    <w:rsid w:val="00DF27BA"/>
    <w:rsid w:val="00E0185F"/>
    <w:rsid w:val="00E1235F"/>
    <w:rsid w:val="00E22911"/>
    <w:rsid w:val="00E32650"/>
    <w:rsid w:val="00E42CDD"/>
    <w:rsid w:val="00E450E2"/>
    <w:rsid w:val="00E51519"/>
    <w:rsid w:val="00E54636"/>
    <w:rsid w:val="00EA6446"/>
    <w:rsid w:val="00EB32CE"/>
    <w:rsid w:val="00EE65AC"/>
    <w:rsid w:val="00F154A3"/>
    <w:rsid w:val="00F2144E"/>
    <w:rsid w:val="00F228F0"/>
    <w:rsid w:val="00F23D2A"/>
    <w:rsid w:val="00F24C58"/>
    <w:rsid w:val="00F40EE4"/>
    <w:rsid w:val="00F51B1A"/>
    <w:rsid w:val="00F601AB"/>
    <w:rsid w:val="00F67505"/>
    <w:rsid w:val="00F70BB2"/>
    <w:rsid w:val="00F85421"/>
    <w:rsid w:val="00FD7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2639"/>
  <w15:docId w15:val="{038C10F8-5498-4818-9E9F-38FFF35E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BF3"/>
    <w:pPr>
      <w:bidi/>
    </w:pPr>
  </w:style>
  <w:style w:type="paragraph" w:styleId="Heading1">
    <w:name w:val="heading 1"/>
    <w:basedOn w:val="Normal"/>
    <w:next w:val="Normal"/>
    <w:link w:val="Heading1Char"/>
    <w:qFormat/>
    <w:rsid w:val="00875DFA"/>
    <w:pPr>
      <w:keepNext/>
      <w:spacing w:after="0" w:line="240" w:lineRule="auto"/>
      <w:outlineLvl w:val="0"/>
    </w:pPr>
    <w:rPr>
      <w:rFonts w:ascii="Times New Roman" w:eastAsia="Times New Roman" w:hAnsi="Times New Roman" w:cs="Times New Roma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4BF3"/>
    <w:pPr>
      <w:ind w:left="720"/>
      <w:contextualSpacing/>
    </w:pPr>
  </w:style>
  <w:style w:type="paragraph" w:styleId="Header">
    <w:name w:val="header"/>
    <w:basedOn w:val="Normal"/>
    <w:link w:val="HeaderChar"/>
    <w:uiPriority w:val="99"/>
    <w:unhideWhenUsed/>
    <w:rsid w:val="00816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C7D"/>
  </w:style>
  <w:style w:type="paragraph" w:styleId="Footer">
    <w:name w:val="footer"/>
    <w:basedOn w:val="Normal"/>
    <w:link w:val="FooterChar"/>
    <w:uiPriority w:val="99"/>
    <w:unhideWhenUsed/>
    <w:rsid w:val="00816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C7D"/>
  </w:style>
  <w:style w:type="paragraph" w:styleId="BalloonText">
    <w:name w:val="Balloon Text"/>
    <w:basedOn w:val="Normal"/>
    <w:link w:val="BalloonTextChar"/>
    <w:uiPriority w:val="99"/>
    <w:semiHidden/>
    <w:unhideWhenUsed/>
    <w:rsid w:val="001D1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E33"/>
    <w:rPr>
      <w:rFonts w:ascii="Tahoma" w:hAnsi="Tahoma" w:cs="Tahoma"/>
      <w:sz w:val="16"/>
      <w:szCs w:val="16"/>
    </w:rPr>
  </w:style>
  <w:style w:type="character" w:customStyle="1" w:styleId="Heading1Char">
    <w:name w:val="Heading 1 Char"/>
    <w:basedOn w:val="DefaultParagraphFont"/>
    <w:link w:val="Heading1"/>
    <w:rsid w:val="00875DFA"/>
    <w:rPr>
      <w:rFonts w:ascii="Times New Roman" w:eastAsia="Times New Roman" w:hAnsi="Times New Roman"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63447-6B62-435E-A4C3-C7966596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dc:creator>
  <cp:lastModifiedBy>حمیده شانکستانی</cp:lastModifiedBy>
  <cp:revision>2</cp:revision>
  <cp:lastPrinted>2023-01-25T05:57:00Z</cp:lastPrinted>
  <dcterms:created xsi:type="dcterms:W3CDTF">2023-01-25T06:00:00Z</dcterms:created>
  <dcterms:modified xsi:type="dcterms:W3CDTF">2023-01-25T06:00:00Z</dcterms:modified>
</cp:coreProperties>
</file>